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7510" w14:textId="77777777" w:rsidR="008508A4" w:rsidRDefault="008508A4" w:rsidP="008508A4">
      <w:pPr>
        <w:jc w:val="center"/>
        <w:rPr>
          <w:rFonts w:ascii="Calibri" w:hAnsi="Calibri" w:cs="Arial"/>
          <w:b/>
          <w:sz w:val="22"/>
          <w:szCs w:val="22"/>
        </w:rPr>
      </w:pPr>
    </w:p>
    <w:p w14:paraId="5C82B1E4" w14:textId="77777777" w:rsidR="008508A4" w:rsidRPr="00E22D8C" w:rsidRDefault="008508A4" w:rsidP="008508A4">
      <w:pPr>
        <w:framePr w:hSpace="180" w:wrap="around" w:hAnchor="margin" w:xAlign="right" w:y="-1140"/>
        <w:jc w:val="center"/>
        <w:rPr>
          <w:rFonts w:ascii="Calibri" w:hAnsi="Calibri" w:cs="Arial"/>
          <w:sz w:val="22"/>
          <w:szCs w:val="22"/>
        </w:rPr>
      </w:pPr>
    </w:p>
    <w:p w14:paraId="40C5C64B" w14:textId="2428DE5B" w:rsidR="00704542" w:rsidRPr="004A4290" w:rsidRDefault="005D0833" w:rsidP="00DA0180">
      <w:pPr>
        <w:jc w:val="center"/>
        <w:rPr>
          <w:rFonts w:ascii="Calibri" w:hAnsi="Calibri" w:cs="Arial"/>
          <w:b/>
          <w:sz w:val="28"/>
          <w:szCs w:val="28"/>
          <w:u w:val="single"/>
        </w:rPr>
      </w:pPr>
      <w:r>
        <w:rPr>
          <w:rFonts w:ascii="Calibri" w:hAnsi="Calibri" w:cs="Arial"/>
          <w:b/>
          <w:sz w:val="28"/>
          <w:szCs w:val="28"/>
          <w:u w:val="single"/>
        </w:rPr>
        <w:t>Stevenage FC Sports Hub &amp; Academy</w:t>
      </w:r>
      <w:r w:rsidR="004A4290" w:rsidRPr="004A4290">
        <w:rPr>
          <w:rFonts w:ascii="Calibri" w:hAnsi="Calibri" w:cs="Arial"/>
          <w:b/>
          <w:sz w:val="28"/>
          <w:szCs w:val="28"/>
          <w:u w:val="single"/>
        </w:rPr>
        <w:t xml:space="preserve"> Community </w:t>
      </w:r>
      <w:r w:rsidR="00BC005D" w:rsidRPr="004A4290">
        <w:rPr>
          <w:rFonts w:ascii="Calibri" w:hAnsi="Calibri" w:cs="Arial"/>
          <w:b/>
          <w:sz w:val="28"/>
          <w:szCs w:val="28"/>
          <w:u w:val="single"/>
        </w:rPr>
        <w:t>Coach</w:t>
      </w:r>
      <w:r w:rsidR="00704542" w:rsidRPr="004A4290">
        <w:rPr>
          <w:rFonts w:ascii="Calibri" w:hAnsi="Calibri" w:cs="Arial"/>
          <w:b/>
          <w:sz w:val="28"/>
          <w:szCs w:val="28"/>
          <w:u w:val="single"/>
        </w:rPr>
        <w:t xml:space="preserve"> (</w:t>
      </w:r>
      <w:r w:rsidR="007335E4" w:rsidRPr="004A4290">
        <w:rPr>
          <w:rFonts w:ascii="Calibri" w:hAnsi="Calibri" w:cs="Arial"/>
          <w:b/>
          <w:sz w:val="28"/>
          <w:szCs w:val="28"/>
          <w:u w:val="single"/>
        </w:rPr>
        <w:t>Part-</w:t>
      </w:r>
      <w:r w:rsidR="00704542" w:rsidRPr="004A4290">
        <w:rPr>
          <w:rFonts w:ascii="Calibri" w:hAnsi="Calibri" w:cs="Arial"/>
          <w:b/>
          <w:sz w:val="28"/>
          <w:szCs w:val="28"/>
          <w:u w:val="single"/>
        </w:rPr>
        <w:t>Time)</w:t>
      </w:r>
    </w:p>
    <w:p w14:paraId="5383C2AB" w14:textId="77777777" w:rsidR="00704542" w:rsidRPr="000A601E" w:rsidRDefault="00704542" w:rsidP="00704542">
      <w:pPr>
        <w:jc w:val="center"/>
        <w:rPr>
          <w:rFonts w:cs="Arial"/>
          <w:sz w:val="22"/>
          <w:szCs w:val="22"/>
        </w:rPr>
      </w:pPr>
    </w:p>
    <w:p w14:paraId="67254BAB" w14:textId="70743506" w:rsidR="00F6014C" w:rsidRDefault="001C7FBA" w:rsidP="00704542">
      <w:pPr>
        <w:jc w:val="both"/>
        <w:rPr>
          <w:sz w:val="22"/>
          <w:szCs w:val="22"/>
        </w:rPr>
      </w:pPr>
      <w:r w:rsidRPr="001C7FBA">
        <w:rPr>
          <w:sz w:val="22"/>
          <w:szCs w:val="22"/>
        </w:rPr>
        <w:t>Stevenage Football Club Academy and Stevenage FC Sports Hub are teaming up to offer a range of exciting and engaging sessions for the Stevenage community. We are looking for highly motivated, talented, enthusiastic, and dedicated individuals to join our coaching team at Stevenage FC Sports Hub.</w:t>
      </w:r>
    </w:p>
    <w:p w14:paraId="23E99AFD" w14:textId="77777777" w:rsidR="001C7FBA" w:rsidRDefault="001C7FBA" w:rsidP="00704542">
      <w:pPr>
        <w:jc w:val="both"/>
        <w:rPr>
          <w:sz w:val="22"/>
          <w:szCs w:val="22"/>
        </w:rPr>
      </w:pPr>
    </w:p>
    <w:p w14:paraId="795B3207" w14:textId="17170CA6" w:rsidR="004A4290" w:rsidRDefault="00704542" w:rsidP="00704542">
      <w:pPr>
        <w:jc w:val="both"/>
        <w:rPr>
          <w:sz w:val="22"/>
          <w:szCs w:val="22"/>
        </w:rPr>
      </w:pPr>
      <w:r w:rsidRPr="000A601E">
        <w:rPr>
          <w:sz w:val="22"/>
          <w:szCs w:val="22"/>
        </w:rPr>
        <w:t>S</w:t>
      </w:r>
      <w:r>
        <w:rPr>
          <w:sz w:val="22"/>
          <w:szCs w:val="22"/>
        </w:rPr>
        <w:t>tevenage</w:t>
      </w:r>
      <w:r w:rsidR="00F6014C">
        <w:rPr>
          <w:sz w:val="22"/>
          <w:szCs w:val="22"/>
        </w:rPr>
        <w:t xml:space="preserve"> FC</w:t>
      </w:r>
      <w:r>
        <w:rPr>
          <w:sz w:val="22"/>
          <w:szCs w:val="22"/>
        </w:rPr>
        <w:t xml:space="preserve"> is an ideal club for a </w:t>
      </w:r>
      <w:r w:rsidR="007335E4">
        <w:rPr>
          <w:sz w:val="22"/>
          <w:szCs w:val="22"/>
        </w:rPr>
        <w:t>passionate</w:t>
      </w:r>
      <w:r>
        <w:rPr>
          <w:sz w:val="22"/>
          <w:szCs w:val="22"/>
        </w:rPr>
        <w:t xml:space="preserve"> and</w:t>
      </w:r>
      <w:r w:rsidRPr="000A601E">
        <w:rPr>
          <w:sz w:val="22"/>
          <w:szCs w:val="22"/>
        </w:rPr>
        <w:t xml:space="preserve"> </w:t>
      </w:r>
      <w:r w:rsidR="007335E4" w:rsidRPr="000A601E">
        <w:rPr>
          <w:sz w:val="22"/>
          <w:szCs w:val="22"/>
        </w:rPr>
        <w:t>eager</w:t>
      </w:r>
      <w:r w:rsidRPr="000A601E">
        <w:rPr>
          <w:sz w:val="22"/>
          <w:szCs w:val="22"/>
        </w:rPr>
        <w:t xml:space="preserve"> coach</w:t>
      </w:r>
      <w:r>
        <w:rPr>
          <w:sz w:val="22"/>
          <w:szCs w:val="22"/>
        </w:rPr>
        <w:t>,</w:t>
      </w:r>
      <w:r w:rsidRPr="000A601E">
        <w:rPr>
          <w:sz w:val="22"/>
          <w:szCs w:val="22"/>
        </w:rPr>
        <w:t xml:space="preserve"> who loves the game and takes great pride in </w:t>
      </w:r>
      <w:r>
        <w:rPr>
          <w:sz w:val="22"/>
          <w:szCs w:val="22"/>
        </w:rPr>
        <w:t>the</w:t>
      </w:r>
      <w:r w:rsidRPr="000A601E">
        <w:rPr>
          <w:sz w:val="22"/>
          <w:szCs w:val="22"/>
        </w:rPr>
        <w:t xml:space="preserve"> professional development</w:t>
      </w:r>
      <w:r>
        <w:rPr>
          <w:sz w:val="22"/>
          <w:szCs w:val="22"/>
        </w:rPr>
        <w:t xml:space="preserve"> of young players and themselves</w:t>
      </w:r>
      <w:r w:rsidRPr="000A601E">
        <w:rPr>
          <w:sz w:val="22"/>
          <w:szCs w:val="22"/>
        </w:rPr>
        <w:t xml:space="preserve">. </w:t>
      </w:r>
    </w:p>
    <w:p w14:paraId="33782EF2" w14:textId="77777777" w:rsidR="00C12368" w:rsidRDefault="00C12368" w:rsidP="00704542">
      <w:pPr>
        <w:jc w:val="both"/>
        <w:rPr>
          <w:sz w:val="22"/>
          <w:szCs w:val="22"/>
        </w:rPr>
      </w:pPr>
    </w:p>
    <w:p w14:paraId="7E54F0B3" w14:textId="4A02EA5A" w:rsidR="00704542" w:rsidRPr="000A601E" w:rsidRDefault="00B47D7A" w:rsidP="00704542">
      <w:pPr>
        <w:jc w:val="both"/>
        <w:rPr>
          <w:sz w:val="22"/>
          <w:szCs w:val="22"/>
        </w:rPr>
      </w:pPr>
      <w:r>
        <w:rPr>
          <w:sz w:val="22"/>
          <w:szCs w:val="22"/>
        </w:rPr>
        <w:t>Working with Stevenage FC Sports Hub and alongside Stevenage FC Academy, s</w:t>
      </w:r>
      <w:r w:rsidR="00C12368">
        <w:rPr>
          <w:sz w:val="22"/>
          <w:szCs w:val="22"/>
        </w:rPr>
        <w:t>uccessful candidates will begin</w:t>
      </w:r>
      <w:r w:rsidR="00F8696B">
        <w:rPr>
          <w:sz w:val="22"/>
          <w:szCs w:val="22"/>
        </w:rPr>
        <w:t xml:space="preserve"> working on community sessions</w:t>
      </w:r>
      <w:r w:rsidR="006C450E">
        <w:rPr>
          <w:sz w:val="22"/>
          <w:szCs w:val="22"/>
        </w:rPr>
        <w:t xml:space="preserve"> run </w:t>
      </w:r>
      <w:r w:rsidR="00CE6ED6">
        <w:rPr>
          <w:sz w:val="22"/>
          <w:szCs w:val="22"/>
        </w:rPr>
        <w:t>hosted at Stevenage FC Sports Hub</w:t>
      </w:r>
      <w:r w:rsidR="007878CC">
        <w:rPr>
          <w:sz w:val="22"/>
          <w:szCs w:val="22"/>
        </w:rPr>
        <w:t xml:space="preserve"> on a Saturday morning and a Tuesday evening.</w:t>
      </w:r>
      <w:r>
        <w:rPr>
          <w:sz w:val="22"/>
          <w:szCs w:val="22"/>
        </w:rPr>
        <w:t xml:space="preserve"> </w:t>
      </w:r>
      <w:r w:rsidR="00704542" w:rsidRPr="000A601E">
        <w:rPr>
          <w:sz w:val="22"/>
          <w:szCs w:val="22"/>
        </w:rPr>
        <w:t xml:space="preserve">Working </w:t>
      </w:r>
      <w:r w:rsidR="005D0833">
        <w:rPr>
          <w:sz w:val="22"/>
          <w:szCs w:val="22"/>
        </w:rPr>
        <w:t>alongside</w:t>
      </w:r>
      <w:r w:rsidR="00704542" w:rsidRPr="000A601E">
        <w:rPr>
          <w:sz w:val="22"/>
          <w:szCs w:val="22"/>
        </w:rPr>
        <w:t xml:space="preserve"> </w:t>
      </w:r>
      <w:r w:rsidR="005D0833">
        <w:rPr>
          <w:sz w:val="22"/>
          <w:szCs w:val="22"/>
        </w:rPr>
        <w:t xml:space="preserve">Stevenage FC Academy, </w:t>
      </w:r>
      <w:r w:rsidR="00704542" w:rsidRPr="000A601E">
        <w:rPr>
          <w:sz w:val="22"/>
          <w:szCs w:val="22"/>
        </w:rPr>
        <w:t>the successful candidate</w:t>
      </w:r>
      <w:r w:rsidR="007335E4">
        <w:rPr>
          <w:sz w:val="22"/>
          <w:szCs w:val="22"/>
        </w:rPr>
        <w:t>s</w:t>
      </w:r>
      <w:r w:rsidR="00704542" w:rsidRPr="000A601E">
        <w:rPr>
          <w:sz w:val="22"/>
          <w:szCs w:val="22"/>
        </w:rPr>
        <w:t xml:space="preserve"> will be able to accelerate their coaching by working with a great variety of players</w:t>
      </w:r>
      <w:r w:rsidR="007335E4">
        <w:rPr>
          <w:sz w:val="22"/>
          <w:szCs w:val="22"/>
        </w:rPr>
        <w:t xml:space="preserve"> relative to their aspirations, availability and skillset.</w:t>
      </w:r>
    </w:p>
    <w:p w14:paraId="1BA311D8" w14:textId="77777777" w:rsidR="00704542" w:rsidRPr="000A601E" w:rsidRDefault="00704542" w:rsidP="00704542">
      <w:pPr>
        <w:jc w:val="both"/>
        <w:rPr>
          <w:sz w:val="22"/>
          <w:szCs w:val="22"/>
        </w:rPr>
      </w:pPr>
    </w:p>
    <w:p w14:paraId="59F04709" w14:textId="77777777" w:rsidR="00704542" w:rsidRPr="004A4290" w:rsidRDefault="00704542" w:rsidP="00704542">
      <w:pPr>
        <w:jc w:val="both"/>
        <w:rPr>
          <w:b/>
          <w:bCs/>
          <w:sz w:val="22"/>
          <w:szCs w:val="22"/>
          <w:u w:val="single"/>
        </w:rPr>
      </w:pPr>
      <w:r w:rsidRPr="004A4290">
        <w:rPr>
          <w:b/>
          <w:bCs/>
          <w:sz w:val="22"/>
          <w:szCs w:val="22"/>
          <w:u w:val="single"/>
        </w:rPr>
        <w:t>Vacant Position</w:t>
      </w:r>
    </w:p>
    <w:p w14:paraId="71E20D9E" w14:textId="5334A307" w:rsidR="00704542" w:rsidRPr="0015492B" w:rsidRDefault="00B01009" w:rsidP="00704542">
      <w:pPr>
        <w:jc w:val="both"/>
        <w:rPr>
          <w:sz w:val="22"/>
          <w:szCs w:val="22"/>
        </w:rPr>
      </w:pPr>
      <w:r>
        <w:rPr>
          <w:sz w:val="22"/>
          <w:szCs w:val="22"/>
        </w:rPr>
        <w:t>Stevenage FC Sports Hub</w:t>
      </w:r>
      <w:r w:rsidR="007335E4">
        <w:rPr>
          <w:sz w:val="22"/>
          <w:szCs w:val="22"/>
        </w:rPr>
        <w:t xml:space="preserve"> Coach (Part-Time)</w:t>
      </w:r>
    </w:p>
    <w:p w14:paraId="08314F14" w14:textId="77777777" w:rsidR="00704542" w:rsidRPr="0015492B" w:rsidRDefault="00704542" w:rsidP="00704542">
      <w:pPr>
        <w:jc w:val="both"/>
        <w:rPr>
          <w:sz w:val="22"/>
          <w:szCs w:val="22"/>
        </w:rPr>
      </w:pPr>
    </w:p>
    <w:p w14:paraId="09E8CBFE" w14:textId="69BB5A18" w:rsidR="00704542" w:rsidRPr="004A4290" w:rsidRDefault="00704542" w:rsidP="00704542">
      <w:pPr>
        <w:jc w:val="both"/>
        <w:rPr>
          <w:b/>
          <w:bCs/>
          <w:sz w:val="22"/>
          <w:szCs w:val="22"/>
          <w:u w:val="single"/>
        </w:rPr>
      </w:pPr>
      <w:r w:rsidRPr="004A4290">
        <w:rPr>
          <w:b/>
          <w:bCs/>
          <w:sz w:val="22"/>
          <w:szCs w:val="22"/>
          <w:u w:val="single"/>
        </w:rPr>
        <w:t>To Apply</w:t>
      </w:r>
    </w:p>
    <w:p w14:paraId="6BEA4531" w14:textId="721AE919" w:rsidR="004A4290" w:rsidRDefault="00704542" w:rsidP="00704542">
      <w:pPr>
        <w:jc w:val="both"/>
        <w:rPr>
          <w:sz w:val="22"/>
          <w:szCs w:val="22"/>
        </w:rPr>
      </w:pPr>
      <w:r w:rsidRPr="000A601E">
        <w:rPr>
          <w:sz w:val="22"/>
          <w:szCs w:val="22"/>
        </w:rPr>
        <w:t xml:space="preserve">To apply for the role, please complete an Application Form and submit your CV to </w:t>
      </w:r>
      <w:r w:rsidR="005D0833">
        <w:rPr>
          <w:b/>
          <w:bCs/>
          <w:color w:val="FF0000"/>
          <w:sz w:val="22"/>
          <w:szCs w:val="22"/>
        </w:rPr>
        <w:t>Harrison Butler</w:t>
      </w:r>
      <w:r w:rsidRPr="00B93556">
        <w:rPr>
          <w:color w:val="FF0000"/>
          <w:sz w:val="22"/>
          <w:szCs w:val="22"/>
        </w:rPr>
        <w:t xml:space="preserve"> </w:t>
      </w:r>
      <w:r w:rsidRPr="004A4290">
        <w:rPr>
          <w:sz w:val="22"/>
          <w:szCs w:val="22"/>
        </w:rPr>
        <w:t>at</w:t>
      </w:r>
      <w:r w:rsidRPr="00B93556">
        <w:rPr>
          <w:color w:val="FF0000"/>
          <w:sz w:val="22"/>
          <w:szCs w:val="22"/>
        </w:rPr>
        <w:t xml:space="preserve"> </w:t>
      </w:r>
      <w:hyperlink r:id="rId9" w:history="1">
        <w:r w:rsidR="005D0833" w:rsidRPr="004E6DCD">
          <w:rPr>
            <w:rStyle w:val="Hyperlink"/>
            <w:b/>
            <w:bCs/>
            <w:sz w:val="22"/>
            <w:szCs w:val="22"/>
          </w:rPr>
          <w:t>harrisonb@stevenagefc.com</w:t>
        </w:r>
      </w:hyperlink>
      <w:r w:rsidRPr="004A4290">
        <w:rPr>
          <w:b/>
          <w:bCs/>
          <w:sz w:val="22"/>
          <w:szCs w:val="22"/>
        </w:rPr>
        <w:t xml:space="preserve">. </w:t>
      </w:r>
    </w:p>
    <w:p w14:paraId="1FCFAF38" w14:textId="77777777" w:rsidR="004A4290" w:rsidRDefault="004A4290" w:rsidP="00704542">
      <w:pPr>
        <w:jc w:val="both"/>
        <w:rPr>
          <w:sz w:val="22"/>
          <w:szCs w:val="22"/>
        </w:rPr>
      </w:pPr>
    </w:p>
    <w:p w14:paraId="5F1EB4F2" w14:textId="7A8194A1" w:rsidR="00560E71" w:rsidRPr="004A4290" w:rsidRDefault="00704542" w:rsidP="00704542">
      <w:pPr>
        <w:jc w:val="both"/>
        <w:rPr>
          <w:i/>
          <w:iCs/>
          <w:color w:val="FF0000"/>
          <w:sz w:val="22"/>
          <w:szCs w:val="22"/>
        </w:rPr>
      </w:pPr>
      <w:r w:rsidRPr="004A4290">
        <w:rPr>
          <w:i/>
          <w:iCs/>
          <w:color w:val="FF0000"/>
          <w:sz w:val="22"/>
          <w:szCs w:val="22"/>
        </w:rPr>
        <w:t>The</w:t>
      </w:r>
      <w:r w:rsidR="009E245D" w:rsidRPr="004A4290">
        <w:rPr>
          <w:i/>
          <w:iCs/>
          <w:color w:val="FF0000"/>
          <w:sz w:val="22"/>
          <w:szCs w:val="22"/>
        </w:rPr>
        <w:t xml:space="preserve">re is no </w:t>
      </w:r>
      <w:r w:rsidRPr="004A4290">
        <w:rPr>
          <w:i/>
          <w:iCs/>
          <w:color w:val="FF0000"/>
          <w:sz w:val="22"/>
          <w:szCs w:val="22"/>
        </w:rPr>
        <w:t>deadline for applications</w:t>
      </w:r>
      <w:r w:rsidR="009E1379" w:rsidRPr="004A4290">
        <w:rPr>
          <w:i/>
          <w:iCs/>
          <w:color w:val="FF0000"/>
          <w:sz w:val="22"/>
          <w:szCs w:val="22"/>
        </w:rPr>
        <w:t xml:space="preserve"> and potential candidates will be contacted and interviewed within a fortnight of their application being received</w:t>
      </w:r>
      <w:r w:rsidR="00560E71" w:rsidRPr="004A4290">
        <w:rPr>
          <w:i/>
          <w:iCs/>
          <w:color w:val="FF0000"/>
          <w:sz w:val="22"/>
          <w:szCs w:val="22"/>
        </w:rPr>
        <w:t>.</w:t>
      </w:r>
      <w:r w:rsidR="009E1379" w:rsidRPr="004A4290">
        <w:rPr>
          <w:i/>
          <w:iCs/>
          <w:color w:val="FF0000"/>
          <w:sz w:val="22"/>
          <w:szCs w:val="22"/>
        </w:rPr>
        <w:t xml:space="preserve"> </w:t>
      </w:r>
    </w:p>
    <w:p w14:paraId="23352EC4" w14:textId="77777777" w:rsidR="00704542" w:rsidRPr="00B93556" w:rsidRDefault="00704542" w:rsidP="00704542">
      <w:pPr>
        <w:jc w:val="both"/>
        <w:rPr>
          <w:rFonts w:eastAsia="Calibri" w:cs="EFL-Bold"/>
          <w:bCs/>
          <w:color w:val="FF0000"/>
          <w:sz w:val="22"/>
          <w:szCs w:val="22"/>
          <w:u w:val="single"/>
        </w:rPr>
      </w:pPr>
    </w:p>
    <w:p w14:paraId="72F7BFB0" w14:textId="537C2C46" w:rsidR="00704542" w:rsidRPr="004A4290" w:rsidRDefault="00704542" w:rsidP="00704542">
      <w:pPr>
        <w:autoSpaceDE w:val="0"/>
        <w:autoSpaceDN w:val="0"/>
        <w:adjustRightInd w:val="0"/>
        <w:rPr>
          <w:rFonts w:eastAsia="Calibri" w:cs="EFL-Bold"/>
          <w:b/>
          <w:sz w:val="22"/>
          <w:szCs w:val="22"/>
          <w:u w:val="single"/>
        </w:rPr>
      </w:pPr>
      <w:r w:rsidRPr="004A4290">
        <w:rPr>
          <w:rFonts w:eastAsia="Calibri" w:cs="EFL-Bold"/>
          <w:b/>
          <w:sz w:val="22"/>
          <w:szCs w:val="22"/>
          <w:u w:val="single"/>
        </w:rPr>
        <w:t>Safeguarding Statement</w:t>
      </w:r>
    </w:p>
    <w:p w14:paraId="2581C457" w14:textId="77777777" w:rsidR="00704542" w:rsidRPr="000A601E" w:rsidRDefault="00704542" w:rsidP="00704542">
      <w:pPr>
        <w:autoSpaceDE w:val="0"/>
        <w:autoSpaceDN w:val="0"/>
        <w:adjustRightInd w:val="0"/>
        <w:rPr>
          <w:rFonts w:eastAsia="Calibri" w:cs="EFL-Light"/>
          <w:sz w:val="22"/>
          <w:szCs w:val="22"/>
        </w:rPr>
      </w:pPr>
      <w:r w:rsidRPr="000A601E">
        <w:rPr>
          <w:rFonts w:eastAsia="Calibri" w:cs="EFL-Light"/>
          <w:sz w:val="22"/>
          <w:szCs w:val="22"/>
        </w:rPr>
        <w:t>Stevenage Football Club is committed to safeguarding the welfare of children and young people and expects all staff and volunteers to endorse this commitment.</w:t>
      </w:r>
    </w:p>
    <w:p w14:paraId="7E560BC1" w14:textId="77777777" w:rsidR="00704542" w:rsidRPr="000A601E" w:rsidRDefault="00704542" w:rsidP="00704542">
      <w:pPr>
        <w:autoSpaceDE w:val="0"/>
        <w:autoSpaceDN w:val="0"/>
        <w:adjustRightInd w:val="0"/>
        <w:rPr>
          <w:rFonts w:eastAsia="Calibri" w:cs="EFL-Light"/>
          <w:sz w:val="22"/>
          <w:szCs w:val="22"/>
        </w:rPr>
      </w:pPr>
    </w:p>
    <w:p w14:paraId="460DD643" w14:textId="5A5900AF" w:rsidR="00704542" w:rsidRPr="000A601E" w:rsidRDefault="00704542" w:rsidP="00704542">
      <w:pPr>
        <w:autoSpaceDE w:val="0"/>
        <w:autoSpaceDN w:val="0"/>
        <w:adjustRightInd w:val="0"/>
        <w:jc w:val="both"/>
        <w:rPr>
          <w:rFonts w:eastAsia="Calibri" w:cs="EFL-Light"/>
          <w:sz w:val="22"/>
          <w:szCs w:val="22"/>
        </w:rPr>
      </w:pPr>
      <w:r w:rsidRPr="000A601E">
        <w:rPr>
          <w:rFonts w:eastAsia="Calibri" w:cs="EFL-Light"/>
          <w:sz w:val="22"/>
          <w:szCs w:val="22"/>
        </w:rPr>
        <w:t xml:space="preserve">This post requires Enhanced Criminal Records Checks and may include checks against the Barred Lists, as such it is exempt from Rehabilitation of Offenders Act (1974). </w:t>
      </w:r>
      <w:r w:rsidR="004A4290" w:rsidRPr="000A601E">
        <w:rPr>
          <w:rFonts w:eastAsia="Calibri" w:cs="EFL-Light"/>
          <w:sz w:val="22"/>
          <w:szCs w:val="22"/>
        </w:rPr>
        <w:t>Therefore,</w:t>
      </w:r>
      <w:r w:rsidRPr="000A601E">
        <w:rPr>
          <w:rFonts w:eastAsia="Calibri" w:cs="EFL-Light"/>
          <w:sz w:val="22"/>
          <w:szCs w:val="22"/>
        </w:rPr>
        <w:t xml:space="preserve"> all convictions including spent convictions that have not been subject to filtering by the DBS should be declared.</w:t>
      </w:r>
    </w:p>
    <w:p w14:paraId="1BE19897" w14:textId="77777777" w:rsidR="00704542" w:rsidRPr="000A601E" w:rsidRDefault="00704542" w:rsidP="00704542">
      <w:pPr>
        <w:autoSpaceDE w:val="0"/>
        <w:autoSpaceDN w:val="0"/>
        <w:adjustRightInd w:val="0"/>
        <w:rPr>
          <w:rFonts w:eastAsia="Calibri" w:cs="EFL-Light"/>
          <w:sz w:val="22"/>
          <w:szCs w:val="22"/>
        </w:rPr>
      </w:pPr>
    </w:p>
    <w:p w14:paraId="38A7A0F0" w14:textId="73B69E1F" w:rsidR="00704542" w:rsidRPr="000A601E" w:rsidRDefault="00704542" w:rsidP="00704542">
      <w:pPr>
        <w:autoSpaceDE w:val="0"/>
        <w:autoSpaceDN w:val="0"/>
        <w:adjustRightInd w:val="0"/>
        <w:rPr>
          <w:rFonts w:cs="Arial"/>
          <w:sz w:val="22"/>
          <w:szCs w:val="22"/>
        </w:rPr>
      </w:pPr>
      <w:r w:rsidRPr="000A601E">
        <w:rPr>
          <w:rFonts w:eastAsia="Calibri" w:cs="EFL-Light"/>
          <w:sz w:val="22"/>
          <w:szCs w:val="22"/>
        </w:rPr>
        <w:t>Relevant information and/or documents will be distributed as part of the recruitment process.</w:t>
      </w:r>
    </w:p>
    <w:p w14:paraId="1D53AD3C" w14:textId="77777777" w:rsidR="00704542" w:rsidRPr="000A601E" w:rsidRDefault="00704542" w:rsidP="00704542">
      <w:pPr>
        <w:autoSpaceDE w:val="0"/>
        <w:autoSpaceDN w:val="0"/>
        <w:adjustRightInd w:val="0"/>
        <w:rPr>
          <w:rFonts w:eastAsia="Calibri" w:cs="EFL-Bold"/>
          <w:bCs/>
          <w:sz w:val="22"/>
          <w:szCs w:val="22"/>
          <w:u w:val="single"/>
        </w:rPr>
      </w:pPr>
    </w:p>
    <w:p w14:paraId="501287EF" w14:textId="178F6742" w:rsidR="00704542" w:rsidRPr="004A4290" w:rsidRDefault="00704542" w:rsidP="00704542">
      <w:pPr>
        <w:jc w:val="both"/>
        <w:rPr>
          <w:rFonts w:ascii="Calibri" w:hAnsi="Calibri" w:cs="Calibri"/>
          <w:b/>
          <w:sz w:val="22"/>
          <w:szCs w:val="22"/>
          <w:u w:val="single"/>
        </w:rPr>
      </w:pPr>
      <w:r w:rsidRPr="004A4290">
        <w:rPr>
          <w:rFonts w:ascii="Calibri" w:hAnsi="Calibri" w:cs="Calibri"/>
          <w:b/>
          <w:sz w:val="22"/>
          <w:szCs w:val="22"/>
          <w:u w:val="single"/>
        </w:rPr>
        <w:t>Equality &amp; Diversity Statement</w:t>
      </w:r>
    </w:p>
    <w:p w14:paraId="6399F2AF" w14:textId="5B391A73" w:rsidR="00704542" w:rsidRPr="00296AC8" w:rsidRDefault="00704542" w:rsidP="00704542">
      <w:pPr>
        <w:pStyle w:val="NormalWeb"/>
        <w:spacing w:before="0" w:beforeAutospacing="0" w:after="360" w:afterAutospacing="0"/>
        <w:jc w:val="both"/>
        <w:rPr>
          <w:rFonts w:asciiTheme="minorHAnsi" w:hAnsiTheme="minorHAnsi"/>
          <w:color w:val="000000" w:themeColor="text1"/>
          <w:sz w:val="22"/>
          <w:szCs w:val="22"/>
        </w:rPr>
      </w:pPr>
      <w:r>
        <w:rPr>
          <w:rFonts w:asciiTheme="minorHAnsi" w:hAnsiTheme="minorHAnsi"/>
          <w:color w:val="000000" w:themeColor="text1"/>
          <w:sz w:val="22"/>
          <w:szCs w:val="22"/>
        </w:rPr>
        <w:t>Stevenage Football Club</w:t>
      </w:r>
      <w:r w:rsidRPr="00296AC8">
        <w:rPr>
          <w:rFonts w:asciiTheme="minorHAnsi" w:hAnsiTheme="minorHAnsi"/>
          <w:color w:val="000000" w:themeColor="text1"/>
          <w:sz w:val="22"/>
          <w:szCs w:val="22"/>
        </w:rPr>
        <w:t xml:space="preserve"> is an equal opportunities employer and </w:t>
      </w:r>
      <w:r>
        <w:rPr>
          <w:rFonts w:asciiTheme="minorHAnsi" w:hAnsiTheme="minorHAnsi"/>
          <w:color w:val="000000" w:themeColor="text1"/>
          <w:sz w:val="22"/>
          <w:szCs w:val="22"/>
        </w:rPr>
        <w:t>staff</w:t>
      </w:r>
      <w:r w:rsidRPr="00296AC8">
        <w:rPr>
          <w:rFonts w:asciiTheme="minorHAnsi" w:hAnsiTheme="minorHAnsi"/>
          <w:color w:val="000000" w:themeColor="text1"/>
          <w:sz w:val="22"/>
          <w:szCs w:val="22"/>
        </w:rPr>
        <w:t xml:space="preserve"> will be regarded equally and will be given equal opportunities irrespective of sex, age, race, religion or belief, marriage or civil partnership, disability, sexual orientation, gender reassignment, pregnancy or maternity, ethnic or national origin.</w:t>
      </w:r>
      <w:r>
        <w:rPr>
          <w:rFonts w:asciiTheme="minorHAnsi" w:hAnsiTheme="minorHAnsi"/>
          <w:color w:val="000000" w:themeColor="text1"/>
          <w:sz w:val="22"/>
          <w:szCs w:val="22"/>
        </w:rPr>
        <w:t xml:space="preserve"> Further training on Anti-Discrimination and Inclusion is available to all. </w:t>
      </w:r>
    </w:p>
    <w:p w14:paraId="5FEADC4E" w14:textId="77777777" w:rsidR="00704542" w:rsidRDefault="00704542" w:rsidP="00704542">
      <w:pPr>
        <w:autoSpaceDE w:val="0"/>
        <w:autoSpaceDN w:val="0"/>
        <w:adjustRightInd w:val="0"/>
        <w:jc w:val="both"/>
        <w:rPr>
          <w:rFonts w:cs="Arial"/>
          <w:b/>
          <w:sz w:val="22"/>
          <w:szCs w:val="22"/>
        </w:rPr>
      </w:pPr>
    </w:p>
    <w:p w14:paraId="04AB14EE" w14:textId="77777777" w:rsidR="00704542" w:rsidRDefault="00704542" w:rsidP="008508A4">
      <w:pPr>
        <w:jc w:val="center"/>
        <w:rPr>
          <w:rFonts w:ascii="Calibri" w:hAnsi="Calibri" w:cs="Arial"/>
          <w:b/>
          <w:sz w:val="22"/>
          <w:szCs w:val="22"/>
        </w:rPr>
      </w:pPr>
    </w:p>
    <w:p w14:paraId="68E961BF" w14:textId="77777777" w:rsidR="00221E8F" w:rsidRDefault="00221E8F" w:rsidP="008508A4">
      <w:pPr>
        <w:jc w:val="center"/>
        <w:rPr>
          <w:rFonts w:ascii="Calibri" w:hAnsi="Calibri" w:cs="Arial"/>
          <w:b/>
          <w:sz w:val="22"/>
          <w:szCs w:val="22"/>
        </w:rPr>
      </w:pPr>
    </w:p>
    <w:p w14:paraId="0DF7C23E" w14:textId="77777777" w:rsidR="00704542" w:rsidRDefault="00704542" w:rsidP="008508A4">
      <w:pPr>
        <w:jc w:val="center"/>
        <w:rPr>
          <w:rFonts w:ascii="Calibri" w:hAnsi="Calibri" w:cs="Arial"/>
          <w:b/>
          <w:sz w:val="22"/>
          <w:szCs w:val="22"/>
        </w:rPr>
      </w:pPr>
    </w:p>
    <w:p w14:paraId="41B91E38" w14:textId="156A0B0B" w:rsidR="00560E71" w:rsidRDefault="001C012E" w:rsidP="00560E71">
      <w:pPr>
        <w:jc w:val="center"/>
        <w:rPr>
          <w:rFonts w:ascii="Calibri" w:hAnsi="Calibri" w:cs="Arial"/>
          <w:b/>
          <w:sz w:val="22"/>
          <w:szCs w:val="22"/>
          <w:u w:val="single"/>
        </w:rPr>
      </w:pPr>
      <w:r w:rsidRPr="001C012E">
        <w:rPr>
          <w:rFonts w:ascii="Calibri" w:hAnsi="Calibri" w:cs="Arial"/>
          <w:b/>
          <w:sz w:val="22"/>
          <w:szCs w:val="22"/>
          <w:u w:val="single"/>
        </w:rPr>
        <w:lastRenderedPageBreak/>
        <w:t>Stevenage FC Sports Hub &amp; Academy Community Coach (Part-Time)</w:t>
      </w:r>
    </w:p>
    <w:p w14:paraId="23053E1D" w14:textId="77777777" w:rsidR="001C012E" w:rsidRPr="00E22D8C" w:rsidRDefault="001C012E" w:rsidP="00560E71">
      <w:pPr>
        <w:jc w:val="center"/>
        <w:rPr>
          <w:rFonts w:ascii="Calibri" w:hAnsi="Calibri" w:cs="Arial"/>
          <w:sz w:val="22"/>
          <w:szCs w:val="22"/>
        </w:rPr>
      </w:pPr>
    </w:p>
    <w:p w14:paraId="75C919C4" w14:textId="77777777" w:rsidR="00560E71" w:rsidRPr="004A4290" w:rsidRDefault="00560E71" w:rsidP="00560E71">
      <w:pPr>
        <w:jc w:val="center"/>
        <w:rPr>
          <w:rFonts w:ascii="Calibri" w:hAnsi="Calibri" w:cs="Arial"/>
          <w:b/>
          <w:sz w:val="22"/>
          <w:szCs w:val="22"/>
          <w:u w:val="single"/>
        </w:rPr>
      </w:pPr>
      <w:r w:rsidRPr="004A4290">
        <w:rPr>
          <w:rFonts w:ascii="Calibri" w:hAnsi="Calibri" w:cs="Arial"/>
          <w:b/>
          <w:sz w:val="22"/>
          <w:szCs w:val="22"/>
          <w:u w:val="single"/>
        </w:rPr>
        <w:t>Job Description</w:t>
      </w:r>
    </w:p>
    <w:p w14:paraId="3EEE62B9" w14:textId="77777777" w:rsidR="00560E71" w:rsidRPr="00E22D8C" w:rsidRDefault="00560E71" w:rsidP="00560E71">
      <w:pPr>
        <w:jc w:val="cente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6987"/>
      </w:tblGrid>
      <w:tr w:rsidR="00AE2416" w:rsidRPr="00E22D8C" w14:paraId="116B3BAC" w14:textId="77777777" w:rsidTr="00E52CC2">
        <w:tc>
          <w:tcPr>
            <w:tcW w:w="2038" w:type="dxa"/>
          </w:tcPr>
          <w:p w14:paraId="5A4E2A0C" w14:textId="77777777" w:rsidR="00560E71" w:rsidRPr="00E22D8C" w:rsidRDefault="00560E71" w:rsidP="00E52CC2">
            <w:pPr>
              <w:rPr>
                <w:rFonts w:ascii="Calibri" w:hAnsi="Calibri" w:cs="Calibri"/>
                <w:b/>
                <w:sz w:val="22"/>
                <w:szCs w:val="22"/>
              </w:rPr>
            </w:pPr>
            <w:r w:rsidRPr="00E22D8C">
              <w:rPr>
                <w:rFonts w:ascii="Calibri" w:hAnsi="Calibri" w:cs="Calibri"/>
                <w:b/>
                <w:sz w:val="22"/>
                <w:szCs w:val="22"/>
              </w:rPr>
              <w:t>Job Title</w:t>
            </w:r>
          </w:p>
        </w:tc>
        <w:tc>
          <w:tcPr>
            <w:tcW w:w="7204" w:type="dxa"/>
          </w:tcPr>
          <w:p w14:paraId="077BEDD2" w14:textId="77777777" w:rsidR="0066462D" w:rsidRDefault="001C012E" w:rsidP="00E52CC2">
            <w:pPr>
              <w:rPr>
                <w:b/>
                <w:sz w:val="22"/>
                <w:szCs w:val="22"/>
              </w:rPr>
            </w:pPr>
            <w:r w:rsidRPr="001C012E">
              <w:rPr>
                <w:b/>
                <w:sz w:val="22"/>
                <w:szCs w:val="22"/>
              </w:rPr>
              <w:t>Stevenage FC Sports Hub &amp; Academy Community Coach (Part-Time)</w:t>
            </w:r>
          </w:p>
          <w:p w14:paraId="03AFFC35" w14:textId="094D045D" w:rsidR="001C012E" w:rsidRPr="00A70DAE" w:rsidRDefault="001C012E" w:rsidP="00E52CC2">
            <w:pPr>
              <w:rPr>
                <w:rFonts w:cs="Arial"/>
                <w:b/>
                <w:sz w:val="22"/>
                <w:szCs w:val="22"/>
              </w:rPr>
            </w:pPr>
          </w:p>
        </w:tc>
      </w:tr>
      <w:tr w:rsidR="00AE2416" w:rsidRPr="00E22D8C" w14:paraId="3AFE04DB" w14:textId="77777777" w:rsidTr="00E52CC2">
        <w:tc>
          <w:tcPr>
            <w:tcW w:w="2038" w:type="dxa"/>
          </w:tcPr>
          <w:p w14:paraId="59DCF4B9" w14:textId="77777777" w:rsidR="00560E71" w:rsidRPr="00E22D8C" w:rsidRDefault="00560E71" w:rsidP="00E52CC2">
            <w:pPr>
              <w:rPr>
                <w:rFonts w:ascii="Calibri" w:hAnsi="Calibri" w:cs="Calibri"/>
                <w:b/>
                <w:sz w:val="22"/>
                <w:szCs w:val="22"/>
              </w:rPr>
            </w:pPr>
            <w:r>
              <w:rPr>
                <w:rFonts w:ascii="Calibri" w:hAnsi="Calibri" w:cs="Calibri"/>
                <w:b/>
                <w:sz w:val="22"/>
                <w:szCs w:val="22"/>
              </w:rPr>
              <w:t>Department</w:t>
            </w:r>
          </w:p>
        </w:tc>
        <w:tc>
          <w:tcPr>
            <w:tcW w:w="7204" w:type="dxa"/>
          </w:tcPr>
          <w:p w14:paraId="49F8A3AB" w14:textId="1C49D15D" w:rsidR="00560E71" w:rsidRDefault="00560E71" w:rsidP="00E52CC2">
            <w:pPr>
              <w:jc w:val="both"/>
              <w:rPr>
                <w:rFonts w:cs="Calibri"/>
                <w:sz w:val="22"/>
                <w:szCs w:val="22"/>
              </w:rPr>
            </w:pPr>
            <w:r w:rsidRPr="00A70DAE">
              <w:rPr>
                <w:rFonts w:cs="Calibri"/>
                <w:sz w:val="22"/>
                <w:szCs w:val="22"/>
              </w:rPr>
              <w:t>Academy</w:t>
            </w:r>
          </w:p>
          <w:p w14:paraId="0CA542BD" w14:textId="5CF1A8B9" w:rsidR="0066462D" w:rsidRPr="00A70DAE" w:rsidRDefault="0066462D" w:rsidP="00E52CC2">
            <w:pPr>
              <w:jc w:val="both"/>
              <w:rPr>
                <w:rFonts w:cs="Calibri"/>
                <w:sz w:val="22"/>
                <w:szCs w:val="22"/>
              </w:rPr>
            </w:pPr>
          </w:p>
        </w:tc>
      </w:tr>
      <w:tr w:rsidR="00AE2416" w:rsidRPr="00E22D8C" w14:paraId="7DDF510E" w14:textId="77777777" w:rsidTr="00E52CC2">
        <w:tc>
          <w:tcPr>
            <w:tcW w:w="2038" w:type="dxa"/>
          </w:tcPr>
          <w:p w14:paraId="3E0D283D" w14:textId="77777777" w:rsidR="00560E71" w:rsidRPr="00E22D8C" w:rsidRDefault="00560E71" w:rsidP="00E52CC2">
            <w:pPr>
              <w:rPr>
                <w:rFonts w:ascii="Calibri" w:hAnsi="Calibri" w:cs="Calibri"/>
                <w:b/>
                <w:sz w:val="22"/>
                <w:szCs w:val="22"/>
              </w:rPr>
            </w:pPr>
            <w:r>
              <w:rPr>
                <w:rFonts w:ascii="Calibri" w:hAnsi="Calibri" w:cs="Calibri"/>
                <w:b/>
                <w:sz w:val="22"/>
                <w:szCs w:val="22"/>
              </w:rPr>
              <w:t>Reports T</w:t>
            </w:r>
            <w:r w:rsidRPr="00E22D8C">
              <w:rPr>
                <w:rFonts w:ascii="Calibri" w:hAnsi="Calibri" w:cs="Calibri"/>
                <w:b/>
                <w:sz w:val="22"/>
                <w:szCs w:val="22"/>
              </w:rPr>
              <w:t>o</w:t>
            </w:r>
          </w:p>
        </w:tc>
        <w:tc>
          <w:tcPr>
            <w:tcW w:w="7204" w:type="dxa"/>
          </w:tcPr>
          <w:p w14:paraId="482FBA0C" w14:textId="1AE03A57" w:rsidR="00560E71" w:rsidRDefault="007275B6" w:rsidP="00E52CC2">
            <w:pPr>
              <w:rPr>
                <w:rFonts w:cs="Calibri"/>
                <w:sz w:val="22"/>
                <w:szCs w:val="22"/>
              </w:rPr>
            </w:pPr>
            <w:r>
              <w:rPr>
                <w:rFonts w:cs="Calibri"/>
                <w:sz w:val="22"/>
                <w:szCs w:val="22"/>
              </w:rPr>
              <w:t xml:space="preserve">Academy Director, </w:t>
            </w:r>
            <w:r w:rsidR="00290C6F">
              <w:rPr>
                <w:rFonts w:cs="Calibri"/>
                <w:sz w:val="22"/>
                <w:szCs w:val="22"/>
              </w:rPr>
              <w:t>Pathway Manager &amp; Business Co</w:t>
            </w:r>
            <w:r w:rsidR="0066462D">
              <w:rPr>
                <w:rFonts w:cs="Calibri"/>
                <w:sz w:val="22"/>
                <w:szCs w:val="22"/>
              </w:rPr>
              <w:t>-O</w:t>
            </w:r>
            <w:r w:rsidR="00290C6F">
              <w:rPr>
                <w:rFonts w:cs="Calibri"/>
                <w:sz w:val="22"/>
                <w:szCs w:val="22"/>
              </w:rPr>
              <w:t>rdinator</w:t>
            </w:r>
          </w:p>
          <w:p w14:paraId="19CD8E78" w14:textId="50B19A06" w:rsidR="0066462D" w:rsidRPr="00A70DAE" w:rsidRDefault="0066462D" w:rsidP="00E52CC2">
            <w:pPr>
              <w:rPr>
                <w:rFonts w:cs="Calibri"/>
                <w:sz w:val="22"/>
                <w:szCs w:val="22"/>
              </w:rPr>
            </w:pPr>
          </w:p>
        </w:tc>
      </w:tr>
      <w:tr w:rsidR="00AE2416" w:rsidRPr="00E22D8C" w14:paraId="0F0D8537" w14:textId="77777777" w:rsidTr="00E52CC2">
        <w:tc>
          <w:tcPr>
            <w:tcW w:w="2038" w:type="dxa"/>
          </w:tcPr>
          <w:p w14:paraId="7B358084" w14:textId="77777777" w:rsidR="00560E71" w:rsidRPr="00E22D8C" w:rsidRDefault="00560E71" w:rsidP="00E52CC2">
            <w:pPr>
              <w:rPr>
                <w:rFonts w:ascii="Calibri" w:hAnsi="Calibri" w:cs="Calibri"/>
                <w:b/>
                <w:sz w:val="22"/>
                <w:szCs w:val="22"/>
              </w:rPr>
            </w:pPr>
            <w:r>
              <w:rPr>
                <w:rFonts w:ascii="Calibri" w:hAnsi="Calibri" w:cs="Calibri"/>
                <w:b/>
                <w:sz w:val="22"/>
                <w:szCs w:val="22"/>
              </w:rPr>
              <w:t>Direct R</w:t>
            </w:r>
            <w:r w:rsidRPr="00E22D8C">
              <w:rPr>
                <w:rFonts w:ascii="Calibri" w:hAnsi="Calibri" w:cs="Calibri"/>
                <w:b/>
                <w:sz w:val="22"/>
                <w:szCs w:val="22"/>
              </w:rPr>
              <w:t>eports</w:t>
            </w:r>
          </w:p>
        </w:tc>
        <w:tc>
          <w:tcPr>
            <w:tcW w:w="7204" w:type="dxa"/>
          </w:tcPr>
          <w:p w14:paraId="58EDD5B7" w14:textId="77777777" w:rsidR="00560E71" w:rsidRDefault="00BC060A" w:rsidP="00E52CC2">
            <w:pPr>
              <w:jc w:val="both"/>
              <w:rPr>
                <w:rFonts w:cs="Calibri"/>
                <w:sz w:val="22"/>
                <w:szCs w:val="22"/>
              </w:rPr>
            </w:pPr>
            <w:r>
              <w:rPr>
                <w:rFonts w:cs="Calibri"/>
                <w:sz w:val="22"/>
                <w:szCs w:val="22"/>
              </w:rPr>
              <w:t>n/a</w:t>
            </w:r>
          </w:p>
          <w:p w14:paraId="4E9040A9" w14:textId="64550ABB" w:rsidR="0066462D" w:rsidRPr="00A70DAE" w:rsidRDefault="0066462D" w:rsidP="00E52CC2">
            <w:pPr>
              <w:jc w:val="both"/>
              <w:rPr>
                <w:rFonts w:cs="Calibri"/>
                <w:sz w:val="22"/>
                <w:szCs w:val="22"/>
              </w:rPr>
            </w:pPr>
          </w:p>
        </w:tc>
      </w:tr>
      <w:tr w:rsidR="00AE2416" w:rsidRPr="00E22D8C" w14:paraId="7FCAD6C2" w14:textId="77777777" w:rsidTr="00E52CC2">
        <w:tc>
          <w:tcPr>
            <w:tcW w:w="2038" w:type="dxa"/>
          </w:tcPr>
          <w:p w14:paraId="14BC3F16" w14:textId="77777777" w:rsidR="00560E71" w:rsidRPr="00E22D8C" w:rsidRDefault="00560E71" w:rsidP="00E52CC2">
            <w:pPr>
              <w:rPr>
                <w:rFonts w:ascii="Calibri" w:hAnsi="Calibri" w:cs="Calibri"/>
                <w:b/>
                <w:sz w:val="22"/>
                <w:szCs w:val="22"/>
              </w:rPr>
            </w:pPr>
            <w:r w:rsidRPr="00E22D8C">
              <w:rPr>
                <w:rFonts w:ascii="Calibri" w:hAnsi="Calibri" w:cs="Calibri"/>
                <w:b/>
                <w:sz w:val="22"/>
                <w:szCs w:val="22"/>
              </w:rPr>
              <w:t>Key Contacts</w:t>
            </w:r>
          </w:p>
        </w:tc>
        <w:tc>
          <w:tcPr>
            <w:tcW w:w="7204" w:type="dxa"/>
          </w:tcPr>
          <w:p w14:paraId="14CCFA00" w14:textId="33B218F6" w:rsidR="00560E71" w:rsidRPr="00A70DAE" w:rsidRDefault="00560E71" w:rsidP="00E52CC2">
            <w:pPr>
              <w:jc w:val="both"/>
              <w:rPr>
                <w:rFonts w:cs="Calibri"/>
                <w:sz w:val="22"/>
                <w:szCs w:val="22"/>
              </w:rPr>
            </w:pPr>
            <w:r w:rsidRPr="0066462D">
              <w:rPr>
                <w:rFonts w:cs="Calibri"/>
                <w:b/>
                <w:bCs/>
                <w:sz w:val="22"/>
                <w:szCs w:val="22"/>
                <w:u w:val="single"/>
              </w:rPr>
              <w:t>Internal</w:t>
            </w:r>
            <w:r w:rsidRPr="00A70DAE">
              <w:rPr>
                <w:rFonts w:cs="Calibri"/>
                <w:sz w:val="22"/>
                <w:szCs w:val="22"/>
              </w:rPr>
              <w:t xml:space="preserve"> –</w:t>
            </w:r>
            <w:r w:rsidR="00BC0325">
              <w:rPr>
                <w:rFonts w:cs="Calibri"/>
                <w:sz w:val="22"/>
                <w:szCs w:val="22"/>
              </w:rPr>
              <w:t xml:space="preserve"> </w:t>
            </w:r>
            <w:r w:rsidR="00976E65">
              <w:rPr>
                <w:rFonts w:cs="Calibri"/>
                <w:sz w:val="22"/>
                <w:szCs w:val="22"/>
              </w:rPr>
              <w:t>Pathway Leads</w:t>
            </w:r>
            <w:r w:rsidR="00073837">
              <w:rPr>
                <w:rFonts w:cs="Calibri"/>
                <w:sz w:val="22"/>
                <w:szCs w:val="22"/>
              </w:rPr>
              <w:t>,</w:t>
            </w:r>
            <w:r w:rsidRPr="00A70DAE">
              <w:rPr>
                <w:rFonts w:cs="Calibri"/>
                <w:sz w:val="22"/>
                <w:szCs w:val="22"/>
              </w:rPr>
              <w:t xml:space="preserve"> </w:t>
            </w:r>
            <w:r>
              <w:rPr>
                <w:rFonts w:cs="Calibri"/>
                <w:sz w:val="22"/>
                <w:szCs w:val="22"/>
              </w:rPr>
              <w:t xml:space="preserve">Academy Manager, Head of Coaching, </w:t>
            </w:r>
            <w:r w:rsidR="00BC0325">
              <w:rPr>
                <w:rFonts w:cs="Calibri"/>
                <w:sz w:val="22"/>
                <w:szCs w:val="22"/>
              </w:rPr>
              <w:t xml:space="preserve">Head of </w:t>
            </w:r>
            <w:r>
              <w:rPr>
                <w:rFonts w:cs="Calibri"/>
                <w:sz w:val="22"/>
                <w:szCs w:val="22"/>
              </w:rPr>
              <w:t>Academy Recruitment, Academy Operations Manager</w:t>
            </w:r>
            <w:r w:rsidR="00744572">
              <w:rPr>
                <w:rFonts w:cs="Calibri"/>
                <w:sz w:val="22"/>
                <w:szCs w:val="22"/>
              </w:rPr>
              <w:t>, Junior Sports Co-Ordinator</w:t>
            </w:r>
            <w:r w:rsidR="00BC0325">
              <w:rPr>
                <w:rFonts w:cs="Calibri"/>
                <w:sz w:val="22"/>
                <w:szCs w:val="22"/>
              </w:rPr>
              <w:t>, Business Co-Ordinator</w:t>
            </w:r>
          </w:p>
          <w:p w14:paraId="7AFDD626" w14:textId="77777777" w:rsidR="00560E71" w:rsidRDefault="00560E71" w:rsidP="00E52CC2">
            <w:pPr>
              <w:jc w:val="both"/>
              <w:rPr>
                <w:rFonts w:cs="Calibri"/>
                <w:sz w:val="22"/>
                <w:szCs w:val="22"/>
              </w:rPr>
            </w:pPr>
            <w:r w:rsidRPr="0066462D">
              <w:rPr>
                <w:rFonts w:cs="Calibri"/>
                <w:b/>
                <w:bCs/>
                <w:sz w:val="22"/>
                <w:szCs w:val="22"/>
                <w:u w:val="single"/>
              </w:rPr>
              <w:t>External</w:t>
            </w:r>
            <w:r w:rsidRPr="00A70DAE">
              <w:rPr>
                <w:rFonts w:cs="Calibri"/>
                <w:sz w:val="22"/>
                <w:szCs w:val="22"/>
              </w:rPr>
              <w:t xml:space="preserve"> –</w:t>
            </w:r>
            <w:r w:rsidR="00073837">
              <w:rPr>
                <w:rFonts w:cs="Calibri"/>
                <w:sz w:val="22"/>
                <w:szCs w:val="22"/>
              </w:rPr>
              <w:t xml:space="preserve"> Parents</w:t>
            </w:r>
          </w:p>
          <w:p w14:paraId="169F7EA9" w14:textId="4DE6B3FC" w:rsidR="0066462D" w:rsidRPr="00A70DAE" w:rsidRDefault="0066462D" w:rsidP="00E52CC2">
            <w:pPr>
              <w:jc w:val="both"/>
              <w:rPr>
                <w:rFonts w:cs="Calibri"/>
                <w:sz w:val="22"/>
                <w:szCs w:val="22"/>
              </w:rPr>
            </w:pPr>
          </w:p>
        </w:tc>
      </w:tr>
      <w:tr w:rsidR="00AE2416" w:rsidRPr="00E22D8C" w14:paraId="485D8E76" w14:textId="77777777" w:rsidTr="00E52CC2">
        <w:tc>
          <w:tcPr>
            <w:tcW w:w="2038" w:type="dxa"/>
          </w:tcPr>
          <w:p w14:paraId="239DC79D" w14:textId="77777777" w:rsidR="00560E71" w:rsidRPr="00E22D8C" w:rsidRDefault="00560E71" w:rsidP="00E52CC2">
            <w:pPr>
              <w:rPr>
                <w:rFonts w:ascii="Calibri" w:hAnsi="Calibri" w:cs="Calibri"/>
                <w:b/>
                <w:sz w:val="22"/>
                <w:szCs w:val="22"/>
              </w:rPr>
            </w:pPr>
            <w:r w:rsidRPr="00E22D8C">
              <w:rPr>
                <w:rFonts w:ascii="Calibri" w:hAnsi="Calibri" w:cs="Calibri"/>
                <w:b/>
                <w:sz w:val="22"/>
                <w:szCs w:val="22"/>
              </w:rPr>
              <w:t xml:space="preserve">Budgetary </w:t>
            </w:r>
            <w:r>
              <w:rPr>
                <w:rFonts w:ascii="Calibri" w:hAnsi="Calibri" w:cs="Calibri"/>
                <w:b/>
                <w:sz w:val="22"/>
                <w:szCs w:val="22"/>
              </w:rPr>
              <w:t>R</w:t>
            </w:r>
            <w:r w:rsidRPr="00E22D8C">
              <w:rPr>
                <w:rFonts w:ascii="Calibri" w:hAnsi="Calibri" w:cs="Calibri"/>
                <w:b/>
                <w:sz w:val="22"/>
                <w:szCs w:val="22"/>
              </w:rPr>
              <w:t>esponsibilities</w:t>
            </w:r>
          </w:p>
        </w:tc>
        <w:tc>
          <w:tcPr>
            <w:tcW w:w="7204" w:type="dxa"/>
          </w:tcPr>
          <w:p w14:paraId="76FFA4AE" w14:textId="77777777" w:rsidR="00560E71" w:rsidRPr="00A70DAE" w:rsidRDefault="00560E71" w:rsidP="00E52CC2">
            <w:pPr>
              <w:jc w:val="both"/>
              <w:rPr>
                <w:rFonts w:cs="Calibri"/>
                <w:sz w:val="22"/>
                <w:szCs w:val="22"/>
              </w:rPr>
            </w:pPr>
            <w:r w:rsidRPr="00A70DAE">
              <w:rPr>
                <w:rFonts w:cs="Calibri"/>
                <w:sz w:val="22"/>
                <w:szCs w:val="22"/>
              </w:rPr>
              <w:t>None</w:t>
            </w:r>
          </w:p>
        </w:tc>
      </w:tr>
      <w:tr w:rsidR="00AE2416" w:rsidRPr="00E22D8C" w14:paraId="7172D0EE" w14:textId="77777777" w:rsidTr="00E52CC2">
        <w:tc>
          <w:tcPr>
            <w:tcW w:w="2038" w:type="dxa"/>
          </w:tcPr>
          <w:p w14:paraId="482F2A65" w14:textId="77777777" w:rsidR="00560E71" w:rsidRPr="00E22D8C" w:rsidRDefault="00560E71" w:rsidP="00E52CC2">
            <w:pPr>
              <w:rPr>
                <w:rFonts w:ascii="Calibri" w:hAnsi="Calibri" w:cs="Calibri"/>
                <w:b/>
                <w:sz w:val="22"/>
                <w:szCs w:val="22"/>
              </w:rPr>
            </w:pPr>
            <w:r w:rsidRPr="00E22D8C">
              <w:rPr>
                <w:rFonts w:ascii="Calibri" w:hAnsi="Calibri" w:cs="Calibri"/>
                <w:b/>
                <w:sz w:val="22"/>
                <w:szCs w:val="22"/>
              </w:rPr>
              <w:t>Location</w:t>
            </w:r>
          </w:p>
        </w:tc>
        <w:tc>
          <w:tcPr>
            <w:tcW w:w="7204" w:type="dxa"/>
          </w:tcPr>
          <w:p w14:paraId="151E6F81" w14:textId="6DABAD80" w:rsidR="00560E71" w:rsidRDefault="00290C6F" w:rsidP="00E52CC2">
            <w:pPr>
              <w:rPr>
                <w:rFonts w:cs="Calibri"/>
                <w:sz w:val="22"/>
                <w:szCs w:val="22"/>
              </w:rPr>
            </w:pPr>
            <w:r>
              <w:rPr>
                <w:rFonts w:cs="Calibri"/>
                <w:sz w:val="22"/>
                <w:szCs w:val="22"/>
              </w:rPr>
              <w:t>Stevenage FC Sports Hub</w:t>
            </w:r>
          </w:p>
          <w:p w14:paraId="547A4340" w14:textId="2CBC6586" w:rsidR="00B93556" w:rsidRPr="00A70DAE" w:rsidRDefault="00B93556" w:rsidP="00E52CC2">
            <w:pPr>
              <w:rPr>
                <w:rFonts w:cs="Calibri"/>
                <w:sz w:val="22"/>
                <w:szCs w:val="22"/>
              </w:rPr>
            </w:pPr>
          </w:p>
        </w:tc>
      </w:tr>
      <w:tr w:rsidR="00AE2416" w:rsidRPr="00E22D8C" w14:paraId="3DDF13FA" w14:textId="77777777" w:rsidTr="00E52CC2">
        <w:tc>
          <w:tcPr>
            <w:tcW w:w="2038" w:type="dxa"/>
          </w:tcPr>
          <w:p w14:paraId="5CC61CC4" w14:textId="77777777" w:rsidR="00560E71" w:rsidRPr="00E22D8C" w:rsidRDefault="00560E71" w:rsidP="00E52CC2">
            <w:pPr>
              <w:rPr>
                <w:rFonts w:ascii="Calibri" w:hAnsi="Calibri" w:cs="Calibri"/>
                <w:b/>
                <w:sz w:val="22"/>
                <w:szCs w:val="22"/>
              </w:rPr>
            </w:pPr>
            <w:r w:rsidRPr="00E22D8C">
              <w:rPr>
                <w:rFonts w:ascii="Calibri" w:hAnsi="Calibri" w:cs="Calibri"/>
                <w:b/>
                <w:sz w:val="22"/>
                <w:szCs w:val="22"/>
              </w:rPr>
              <w:t>Hours</w:t>
            </w:r>
          </w:p>
        </w:tc>
        <w:tc>
          <w:tcPr>
            <w:tcW w:w="7204" w:type="dxa"/>
          </w:tcPr>
          <w:p w14:paraId="2E27F305" w14:textId="7B513BED" w:rsidR="003C7929" w:rsidRDefault="004A4290" w:rsidP="00E52CC2">
            <w:pPr>
              <w:rPr>
                <w:b/>
                <w:bCs/>
                <w:sz w:val="22"/>
                <w:szCs w:val="22"/>
              </w:rPr>
            </w:pPr>
            <w:r>
              <w:rPr>
                <w:b/>
                <w:bCs/>
                <w:sz w:val="22"/>
                <w:szCs w:val="22"/>
              </w:rPr>
              <w:t>W</w:t>
            </w:r>
            <w:r w:rsidR="003C7929">
              <w:rPr>
                <w:b/>
                <w:bCs/>
                <w:sz w:val="22"/>
                <w:szCs w:val="22"/>
              </w:rPr>
              <w:t>eekday</w:t>
            </w:r>
            <w:r w:rsidR="0066462D">
              <w:rPr>
                <w:b/>
                <w:bCs/>
                <w:sz w:val="22"/>
                <w:szCs w:val="22"/>
              </w:rPr>
              <w:t xml:space="preserve"> S</w:t>
            </w:r>
            <w:r w:rsidR="003C7929">
              <w:rPr>
                <w:b/>
                <w:bCs/>
                <w:sz w:val="22"/>
                <w:szCs w:val="22"/>
              </w:rPr>
              <w:t xml:space="preserve">essions: </w:t>
            </w:r>
          </w:p>
          <w:p w14:paraId="794FC434" w14:textId="6B4E120D" w:rsidR="003C7929" w:rsidRDefault="007275B6" w:rsidP="00E52CC2">
            <w:pPr>
              <w:rPr>
                <w:sz w:val="22"/>
                <w:szCs w:val="22"/>
              </w:rPr>
            </w:pPr>
            <w:r>
              <w:rPr>
                <w:sz w:val="22"/>
                <w:szCs w:val="22"/>
              </w:rPr>
              <w:t>Tuesday 17:00 – 18:00</w:t>
            </w:r>
          </w:p>
          <w:p w14:paraId="6A5A824F" w14:textId="77777777" w:rsidR="00842945" w:rsidRPr="003C7929" w:rsidRDefault="00842945" w:rsidP="00E52CC2">
            <w:pPr>
              <w:rPr>
                <w:sz w:val="22"/>
                <w:szCs w:val="22"/>
              </w:rPr>
            </w:pPr>
          </w:p>
          <w:p w14:paraId="61234D6C" w14:textId="338233E3" w:rsidR="004A4290" w:rsidRDefault="0066462D" w:rsidP="00E52CC2">
            <w:pPr>
              <w:rPr>
                <w:b/>
                <w:bCs/>
                <w:sz w:val="22"/>
                <w:szCs w:val="22"/>
              </w:rPr>
            </w:pPr>
            <w:r>
              <w:rPr>
                <w:b/>
                <w:bCs/>
                <w:sz w:val="22"/>
                <w:szCs w:val="22"/>
              </w:rPr>
              <w:t>Weekend</w:t>
            </w:r>
            <w:r w:rsidR="0006427B" w:rsidRPr="003C7929">
              <w:rPr>
                <w:b/>
                <w:bCs/>
                <w:sz w:val="22"/>
                <w:szCs w:val="22"/>
              </w:rPr>
              <w:t xml:space="preserve"> Sessions</w:t>
            </w:r>
            <w:r w:rsidR="00842945">
              <w:rPr>
                <w:b/>
                <w:bCs/>
                <w:sz w:val="22"/>
                <w:szCs w:val="22"/>
              </w:rPr>
              <w:t>:</w:t>
            </w:r>
            <w:r w:rsidR="003C7929" w:rsidRPr="003C7929">
              <w:rPr>
                <w:b/>
                <w:bCs/>
                <w:sz w:val="22"/>
                <w:szCs w:val="22"/>
              </w:rPr>
              <w:t xml:space="preserve"> </w:t>
            </w:r>
          </w:p>
          <w:p w14:paraId="2C83407B" w14:textId="408563DD" w:rsidR="00C322F1" w:rsidRDefault="0066462D" w:rsidP="00E52CC2">
            <w:pPr>
              <w:rPr>
                <w:sz w:val="22"/>
                <w:szCs w:val="22"/>
              </w:rPr>
            </w:pPr>
            <w:r>
              <w:rPr>
                <w:sz w:val="22"/>
                <w:szCs w:val="22"/>
              </w:rPr>
              <w:t xml:space="preserve">Saturday </w:t>
            </w:r>
            <w:r w:rsidR="003C7929" w:rsidRPr="00842945">
              <w:rPr>
                <w:sz w:val="22"/>
                <w:szCs w:val="22"/>
              </w:rPr>
              <w:t>09:00</w:t>
            </w:r>
            <w:r w:rsidR="007275B6">
              <w:rPr>
                <w:sz w:val="22"/>
                <w:szCs w:val="22"/>
              </w:rPr>
              <w:t xml:space="preserve"> – 12:00</w:t>
            </w:r>
          </w:p>
          <w:p w14:paraId="210322DE" w14:textId="77777777" w:rsidR="00842945" w:rsidRDefault="00842945" w:rsidP="00E52CC2">
            <w:pPr>
              <w:rPr>
                <w:sz w:val="22"/>
                <w:szCs w:val="22"/>
              </w:rPr>
            </w:pPr>
          </w:p>
          <w:p w14:paraId="2591AC3A" w14:textId="2940EFAE" w:rsidR="00B93556" w:rsidRPr="005809FD" w:rsidRDefault="005809FD" w:rsidP="00E52CC2">
            <w:pPr>
              <w:rPr>
                <w:b/>
                <w:bCs/>
                <w:sz w:val="22"/>
                <w:szCs w:val="22"/>
              </w:rPr>
            </w:pPr>
            <w:r w:rsidRPr="005809FD">
              <w:rPr>
                <w:b/>
                <w:bCs/>
                <w:sz w:val="22"/>
                <w:szCs w:val="22"/>
              </w:rPr>
              <w:t>Availabi</w:t>
            </w:r>
            <w:r>
              <w:rPr>
                <w:b/>
                <w:bCs/>
                <w:sz w:val="22"/>
                <w:szCs w:val="22"/>
              </w:rPr>
              <w:t>lity</w:t>
            </w:r>
            <w:r w:rsidR="00B93556" w:rsidRPr="005809FD">
              <w:rPr>
                <w:b/>
                <w:bCs/>
                <w:sz w:val="22"/>
                <w:szCs w:val="22"/>
              </w:rPr>
              <w:t xml:space="preserve"> during half term holidays</w:t>
            </w:r>
          </w:p>
          <w:p w14:paraId="374A7108" w14:textId="6A86FCBB" w:rsidR="0066462D" w:rsidRPr="00A70DAE" w:rsidRDefault="0066462D" w:rsidP="00E52CC2">
            <w:pPr>
              <w:rPr>
                <w:sz w:val="22"/>
                <w:szCs w:val="22"/>
              </w:rPr>
            </w:pPr>
          </w:p>
        </w:tc>
      </w:tr>
      <w:tr w:rsidR="00AE2416" w:rsidRPr="00E22D8C" w14:paraId="67D36537" w14:textId="77777777" w:rsidTr="00E52CC2">
        <w:tc>
          <w:tcPr>
            <w:tcW w:w="2038" w:type="dxa"/>
          </w:tcPr>
          <w:p w14:paraId="320E3005" w14:textId="77777777" w:rsidR="00560E71" w:rsidRPr="00E22D8C" w:rsidRDefault="00560E71" w:rsidP="00E52CC2">
            <w:pPr>
              <w:rPr>
                <w:rFonts w:ascii="Calibri" w:hAnsi="Calibri" w:cs="Calibri"/>
                <w:b/>
                <w:sz w:val="22"/>
                <w:szCs w:val="22"/>
              </w:rPr>
            </w:pPr>
            <w:r w:rsidRPr="00E22D8C">
              <w:rPr>
                <w:rFonts w:ascii="Calibri" w:hAnsi="Calibri" w:cs="Calibri"/>
                <w:b/>
                <w:sz w:val="22"/>
                <w:szCs w:val="22"/>
              </w:rPr>
              <w:t>Job Purpose</w:t>
            </w:r>
          </w:p>
        </w:tc>
        <w:tc>
          <w:tcPr>
            <w:tcW w:w="7204" w:type="dxa"/>
          </w:tcPr>
          <w:p w14:paraId="1BB34815" w14:textId="5EFD0BD1" w:rsidR="00947F12" w:rsidRDefault="00947F12" w:rsidP="002D1646">
            <w:pPr>
              <w:spacing w:before="240" w:after="240"/>
              <w:contextualSpacing/>
              <w:jc w:val="both"/>
              <w:rPr>
                <w:rFonts w:cs="Calibri"/>
                <w:sz w:val="22"/>
                <w:szCs w:val="22"/>
                <w:lang w:val="en"/>
              </w:rPr>
            </w:pPr>
            <w:r>
              <w:rPr>
                <w:rFonts w:cs="Calibri"/>
                <w:sz w:val="22"/>
                <w:szCs w:val="22"/>
                <w:lang w:val="en"/>
              </w:rPr>
              <w:t xml:space="preserve">The role includes planning and delivering fun and engaging football sessions for people of all </w:t>
            </w:r>
            <w:r w:rsidR="00BC0325">
              <w:rPr>
                <w:rFonts w:cs="Calibri"/>
                <w:sz w:val="22"/>
                <w:szCs w:val="22"/>
                <w:lang w:val="en"/>
              </w:rPr>
              <w:t>football</w:t>
            </w:r>
            <w:r>
              <w:rPr>
                <w:rFonts w:cs="Calibri"/>
                <w:sz w:val="22"/>
                <w:szCs w:val="22"/>
                <w:lang w:val="en"/>
              </w:rPr>
              <w:t xml:space="preserve"> backgrounds that participate </w:t>
            </w:r>
            <w:r w:rsidR="00BC0325">
              <w:rPr>
                <w:rFonts w:cs="Calibri"/>
                <w:sz w:val="22"/>
                <w:szCs w:val="22"/>
                <w:lang w:val="en"/>
              </w:rPr>
              <w:t>in the sessions hosted by Stevenage FC Sports Hub. Successful candidates will be able to coach on the sessions for the community on Tuesday evening and a Saturday morning.</w:t>
            </w:r>
          </w:p>
          <w:p w14:paraId="061ED4B9" w14:textId="2A214C43" w:rsidR="0066462D" w:rsidRPr="00A70DAE" w:rsidRDefault="0066462D" w:rsidP="00BC0325">
            <w:pPr>
              <w:spacing w:before="240" w:after="240"/>
              <w:contextualSpacing/>
              <w:jc w:val="both"/>
              <w:rPr>
                <w:rFonts w:cs="Calibri"/>
                <w:sz w:val="22"/>
                <w:szCs w:val="22"/>
              </w:rPr>
            </w:pPr>
          </w:p>
        </w:tc>
      </w:tr>
      <w:tr w:rsidR="00AE2416" w:rsidRPr="00E22D8C" w14:paraId="28F837FF" w14:textId="77777777" w:rsidTr="00E52CC2">
        <w:tc>
          <w:tcPr>
            <w:tcW w:w="2038" w:type="dxa"/>
          </w:tcPr>
          <w:p w14:paraId="33DEEF09" w14:textId="77777777" w:rsidR="00560E71" w:rsidRPr="005030DA" w:rsidRDefault="00560E71" w:rsidP="00E52CC2">
            <w:pPr>
              <w:rPr>
                <w:rFonts w:ascii="Calibri" w:hAnsi="Calibri" w:cs="Calibri"/>
                <w:b/>
                <w:sz w:val="22"/>
                <w:szCs w:val="22"/>
              </w:rPr>
            </w:pPr>
            <w:r w:rsidRPr="005030DA">
              <w:rPr>
                <w:rFonts w:ascii="Calibri" w:hAnsi="Calibri" w:cs="Calibri"/>
                <w:b/>
                <w:sz w:val="22"/>
                <w:szCs w:val="22"/>
              </w:rPr>
              <w:t>Remuneration</w:t>
            </w:r>
          </w:p>
        </w:tc>
        <w:tc>
          <w:tcPr>
            <w:tcW w:w="7204" w:type="dxa"/>
          </w:tcPr>
          <w:p w14:paraId="7D6DDE68" w14:textId="7BEC940E" w:rsidR="007452EC" w:rsidRDefault="00560E71" w:rsidP="007452EC">
            <w:pPr>
              <w:rPr>
                <w:rFonts w:cs="Calibri"/>
                <w:sz w:val="22"/>
                <w:szCs w:val="22"/>
              </w:rPr>
            </w:pPr>
            <w:r>
              <w:rPr>
                <w:rFonts w:cs="Calibri"/>
                <w:sz w:val="22"/>
                <w:szCs w:val="22"/>
              </w:rPr>
              <w:t>Dependant on Qualification</w:t>
            </w:r>
            <w:r w:rsidR="00BC060A">
              <w:rPr>
                <w:rFonts w:cs="Calibri"/>
                <w:sz w:val="22"/>
                <w:szCs w:val="22"/>
              </w:rPr>
              <w:t>s</w:t>
            </w:r>
          </w:p>
          <w:p w14:paraId="0A84F002" w14:textId="2B282CEB" w:rsidR="007452EC" w:rsidRPr="00A70DAE" w:rsidRDefault="007452EC" w:rsidP="007452EC">
            <w:pPr>
              <w:rPr>
                <w:rFonts w:cs="Calibri"/>
                <w:sz w:val="22"/>
                <w:szCs w:val="22"/>
              </w:rPr>
            </w:pPr>
          </w:p>
        </w:tc>
      </w:tr>
    </w:tbl>
    <w:p w14:paraId="4EAC0D63" w14:textId="44840E15" w:rsidR="00560E71" w:rsidRPr="00E22D8C" w:rsidRDefault="00560E71" w:rsidP="00560E71">
      <w:pPr>
        <w:rPr>
          <w:rFonts w:ascii="Calibri" w:hAnsi="Calibri" w:cs="Calibri"/>
          <w:sz w:val="22"/>
          <w:szCs w:val="22"/>
        </w:rPr>
      </w:pPr>
    </w:p>
    <w:p w14:paraId="5F24F906" w14:textId="77777777" w:rsidR="007452EC" w:rsidRDefault="007452E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560E71" w:rsidRPr="00E22D8C" w14:paraId="0EA12FFA" w14:textId="77777777" w:rsidTr="00344B41">
        <w:tc>
          <w:tcPr>
            <w:tcW w:w="9010" w:type="dxa"/>
          </w:tcPr>
          <w:p w14:paraId="398A6DC0" w14:textId="1E9BEECD" w:rsidR="00560E71" w:rsidRPr="00045B9F" w:rsidRDefault="00560E71" w:rsidP="002C2779">
            <w:pPr>
              <w:jc w:val="center"/>
              <w:rPr>
                <w:rFonts w:ascii="Calibri" w:hAnsi="Calibri" w:cs="Calibri"/>
                <w:b/>
                <w:sz w:val="22"/>
                <w:szCs w:val="22"/>
                <w:u w:val="single"/>
              </w:rPr>
            </w:pPr>
            <w:r w:rsidRPr="00045B9F">
              <w:rPr>
                <w:rFonts w:ascii="Calibri" w:hAnsi="Calibri" w:cs="Calibri"/>
                <w:b/>
                <w:sz w:val="22"/>
                <w:szCs w:val="22"/>
                <w:u w:val="single"/>
              </w:rPr>
              <w:lastRenderedPageBreak/>
              <w:t>Role Responsibilities &amp; Key Duties</w:t>
            </w:r>
          </w:p>
        </w:tc>
      </w:tr>
      <w:tr w:rsidR="00560E71" w:rsidRPr="00E22D8C" w14:paraId="7B38E501" w14:textId="77777777" w:rsidTr="00344B41">
        <w:tc>
          <w:tcPr>
            <w:tcW w:w="9010" w:type="dxa"/>
          </w:tcPr>
          <w:p w14:paraId="58BA3966" w14:textId="77777777" w:rsidR="00560E71" w:rsidRPr="00045B9F" w:rsidRDefault="00560E71" w:rsidP="00E52CC2">
            <w:pPr>
              <w:jc w:val="center"/>
              <w:rPr>
                <w:rFonts w:ascii="Calibri" w:hAnsi="Calibri" w:cs="Calibri"/>
                <w:b/>
                <w:sz w:val="22"/>
                <w:szCs w:val="22"/>
                <w:u w:val="single"/>
              </w:rPr>
            </w:pPr>
            <w:r w:rsidRPr="00045B9F">
              <w:rPr>
                <w:rFonts w:ascii="Calibri" w:hAnsi="Calibri" w:cs="Calibri"/>
                <w:b/>
                <w:sz w:val="22"/>
                <w:szCs w:val="22"/>
                <w:u w:val="single"/>
              </w:rPr>
              <w:t>Coaching</w:t>
            </w:r>
          </w:p>
        </w:tc>
      </w:tr>
      <w:tr w:rsidR="003E29A2" w:rsidRPr="00E22D8C" w14:paraId="15E10E6E" w14:textId="77777777" w:rsidTr="00D25A5A">
        <w:tc>
          <w:tcPr>
            <w:tcW w:w="9010" w:type="dxa"/>
          </w:tcPr>
          <w:p w14:paraId="7BD7839D" w14:textId="61D43456" w:rsidR="003E29A2" w:rsidRPr="00C12D15" w:rsidRDefault="003E29A2" w:rsidP="00E52CC2">
            <w:pPr>
              <w:spacing w:before="240" w:after="240"/>
              <w:contextualSpacing/>
              <w:jc w:val="both"/>
              <w:rPr>
                <w:rFonts w:cs="Calibri"/>
                <w:sz w:val="22"/>
                <w:szCs w:val="22"/>
              </w:rPr>
            </w:pPr>
            <w:r>
              <w:rPr>
                <w:rFonts w:cs="Calibri"/>
                <w:sz w:val="22"/>
                <w:szCs w:val="22"/>
              </w:rPr>
              <w:t xml:space="preserve">Plan, </w:t>
            </w:r>
            <w:r w:rsidR="009C4BF4">
              <w:rPr>
                <w:rFonts w:cs="Calibri"/>
                <w:sz w:val="22"/>
                <w:szCs w:val="22"/>
              </w:rPr>
              <w:t>d</w:t>
            </w:r>
            <w:r>
              <w:rPr>
                <w:rFonts w:cs="Calibri"/>
                <w:sz w:val="22"/>
                <w:szCs w:val="22"/>
              </w:rPr>
              <w:t xml:space="preserve">eliver and </w:t>
            </w:r>
            <w:r w:rsidR="009C4BF4">
              <w:rPr>
                <w:rFonts w:cs="Calibri"/>
                <w:sz w:val="22"/>
                <w:szCs w:val="22"/>
              </w:rPr>
              <w:t>r</w:t>
            </w:r>
            <w:r>
              <w:rPr>
                <w:rFonts w:cs="Calibri"/>
                <w:sz w:val="22"/>
                <w:szCs w:val="22"/>
              </w:rPr>
              <w:t>eview sessions in line with the Academy Coaching Philosophy and Game Model.</w:t>
            </w:r>
          </w:p>
        </w:tc>
      </w:tr>
      <w:tr w:rsidR="003E29A2" w:rsidRPr="00E22D8C" w14:paraId="33936029" w14:textId="77777777" w:rsidTr="00143962">
        <w:tc>
          <w:tcPr>
            <w:tcW w:w="9010" w:type="dxa"/>
          </w:tcPr>
          <w:p w14:paraId="13620CD7" w14:textId="4B6CCF9B" w:rsidR="003E29A2" w:rsidRPr="00C12D15" w:rsidRDefault="003E29A2" w:rsidP="00E52CC2">
            <w:pPr>
              <w:spacing w:before="240" w:after="240"/>
              <w:contextualSpacing/>
              <w:jc w:val="both"/>
              <w:rPr>
                <w:rFonts w:cs="Calibri"/>
                <w:sz w:val="22"/>
                <w:szCs w:val="22"/>
              </w:rPr>
            </w:pPr>
            <w:r>
              <w:rPr>
                <w:rFonts w:cs="Calibri"/>
                <w:sz w:val="22"/>
                <w:szCs w:val="22"/>
              </w:rPr>
              <w:t xml:space="preserve">Work with </w:t>
            </w:r>
            <w:r w:rsidR="009C4BF4">
              <w:rPr>
                <w:rFonts w:cs="Calibri"/>
                <w:sz w:val="22"/>
                <w:szCs w:val="22"/>
              </w:rPr>
              <w:t xml:space="preserve">the </w:t>
            </w:r>
            <w:r>
              <w:rPr>
                <w:rFonts w:cs="Calibri"/>
                <w:sz w:val="22"/>
                <w:szCs w:val="22"/>
              </w:rPr>
              <w:t xml:space="preserve">Pathway Lead </w:t>
            </w:r>
            <w:r w:rsidR="00417F78">
              <w:rPr>
                <w:rFonts w:cs="Calibri"/>
                <w:sz w:val="22"/>
                <w:szCs w:val="22"/>
              </w:rPr>
              <w:t>and</w:t>
            </w:r>
            <w:r w:rsidR="009C4BF4">
              <w:rPr>
                <w:rFonts w:cs="Calibri"/>
                <w:sz w:val="22"/>
                <w:szCs w:val="22"/>
              </w:rPr>
              <w:t xml:space="preserve"> Junior Sports Co-Ordinator </w:t>
            </w:r>
            <w:r>
              <w:rPr>
                <w:rFonts w:cs="Calibri"/>
                <w:sz w:val="22"/>
                <w:szCs w:val="22"/>
              </w:rPr>
              <w:t xml:space="preserve">to create </w:t>
            </w:r>
            <w:r w:rsidR="00417F78">
              <w:rPr>
                <w:rFonts w:cs="Calibri"/>
                <w:sz w:val="22"/>
                <w:szCs w:val="22"/>
              </w:rPr>
              <w:t>fun and engaging sessions for children of all football abilities.</w:t>
            </w:r>
          </w:p>
        </w:tc>
      </w:tr>
      <w:tr w:rsidR="003E29A2" w:rsidRPr="00E22D8C" w14:paraId="1D8FCC05" w14:textId="77777777" w:rsidTr="00F036BE">
        <w:tc>
          <w:tcPr>
            <w:tcW w:w="9010" w:type="dxa"/>
          </w:tcPr>
          <w:p w14:paraId="2BB36E00" w14:textId="48E34015" w:rsidR="003E29A2" w:rsidRPr="00C12D15" w:rsidRDefault="003E29A2" w:rsidP="00E52CC2">
            <w:pPr>
              <w:rPr>
                <w:rFonts w:cs="Calibri"/>
                <w:sz w:val="22"/>
                <w:szCs w:val="22"/>
              </w:rPr>
            </w:pPr>
            <w:r>
              <w:rPr>
                <w:sz w:val="22"/>
                <w:szCs w:val="22"/>
              </w:rPr>
              <w:t>Communicate professionally with parents, players and staff on a regular basis.</w:t>
            </w:r>
          </w:p>
        </w:tc>
      </w:tr>
      <w:tr w:rsidR="003E29A2" w:rsidRPr="00E22D8C" w14:paraId="0A71BC6A" w14:textId="77777777" w:rsidTr="00927939">
        <w:tc>
          <w:tcPr>
            <w:tcW w:w="9010" w:type="dxa"/>
          </w:tcPr>
          <w:p w14:paraId="4D171AF3" w14:textId="3BDABB5B" w:rsidR="003E29A2" w:rsidRPr="00C12D15" w:rsidRDefault="003E29A2" w:rsidP="00E52CC2">
            <w:pPr>
              <w:spacing w:before="240" w:after="240"/>
              <w:contextualSpacing/>
              <w:jc w:val="both"/>
              <w:rPr>
                <w:rFonts w:cs="Calibri"/>
                <w:sz w:val="22"/>
                <w:szCs w:val="22"/>
              </w:rPr>
            </w:pPr>
            <w:r>
              <w:rPr>
                <w:rFonts w:cs="Calibri"/>
                <w:sz w:val="22"/>
                <w:szCs w:val="22"/>
              </w:rPr>
              <w:t>Be an active part of frequent evaluation of players and the coaching syllabus.</w:t>
            </w:r>
          </w:p>
        </w:tc>
      </w:tr>
      <w:tr w:rsidR="003E29A2" w:rsidRPr="00E22D8C" w14:paraId="78718B37" w14:textId="77777777" w:rsidTr="00E23A44">
        <w:tc>
          <w:tcPr>
            <w:tcW w:w="9010" w:type="dxa"/>
          </w:tcPr>
          <w:p w14:paraId="220D6F3F" w14:textId="4E86D64E" w:rsidR="003E29A2" w:rsidRPr="00C12D15" w:rsidRDefault="003E29A2" w:rsidP="00E52CC2">
            <w:pPr>
              <w:spacing w:before="240" w:after="240"/>
              <w:contextualSpacing/>
              <w:jc w:val="both"/>
              <w:rPr>
                <w:rFonts w:cs="Calibri"/>
                <w:sz w:val="22"/>
                <w:szCs w:val="22"/>
              </w:rPr>
            </w:pPr>
            <w:r>
              <w:rPr>
                <w:rFonts w:ascii="Calibri" w:eastAsia="Calibri" w:hAnsi="Calibri" w:cs="Calibri"/>
                <w:sz w:val="22"/>
                <w:szCs w:val="22"/>
              </w:rPr>
              <w:t>Develop and maintain a positive learning environment to maximise each players learning potential.</w:t>
            </w:r>
          </w:p>
        </w:tc>
      </w:tr>
      <w:tr w:rsidR="00BA7A9E" w:rsidRPr="00E22D8C" w14:paraId="233B382C" w14:textId="77777777" w:rsidTr="00344B41">
        <w:tc>
          <w:tcPr>
            <w:tcW w:w="9010" w:type="dxa"/>
          </w:tcPr>
          <w:p w14:paraId="20FCF477" w14:textId="5DF96385" w:rsidR="00BA7A9E" w:rsidRPr="00045B9F" w:rsidRDefault="00E26A13" w:rsidP="00BA7A9E">
            <w:pPr>
              <w:jc w:val="center"/>
              <w:rPr>
                <w:rFonts w:ascii="Calibri" w:eastAsia="Calibri" w:hAnsi="Calibri" w:cs="Calibri"/>
                <w:b/>
                <w:sz w:val="22"/>
                <w:szCs w:val="22"/>
                <w:u w:val="single"/>
              </w:rPr>
            </w:pPr>
            <w:r w:rsidRPr="00045B9F">
              <w:rPr>
                <w:rFonts w:ascii="Calibri" w:eastAsia="Calibri" w:hAnsi="Calibri" w:cs="Calibri"/>
                <w:b/>
                <w:sz w:val="22"/>
                <w:szCs w:val="22"/>
                <w:u w:val="single"/>
              </w:rPr>
              <w:t>Safeguarding and Welfare</w:t>
            </w:r>
          </w:p>
        </w:tc>
      </w:tr>
      <w:tr w:rsidR="009306E9" w:rsidRPr="00E22D8C" w14:paraId="24A3B772" w14:textId="77777777" w:rsidTr="000308BC">
        <w:tc>
          <w:tcPr>
            <w:tcW w:w="9010" w:type="dxa"/>
          </w:tcPr>
          <w:p w14:paraId="0D202121" w14:textId="06D8A9D5" w:rsidR="009306E9" w:rsidRDefault="009306E9" w:rsidP="00BA7A9E">
            <w:pPr>
              <w:rPr>
                <w:rFonts w:ascii="Calibri" w:eastAsia="Calibri" w:hAnsi="Calibri" w:cs="Calibri"/>
                <w:sz w:val="22"/>
                <w:szCs w:val="22"/>
              </w:rPr>
            </w:pPr>
            <w:r>
              <w:rPr>
                <w:rFonts w:ascii="Calibri" w:eastAsia="Calibri" w:hAnsi="Calibri" w:cs="Calibri"/>
                <w:sz w:val="22"/>
                <w:szCs w:val="22"/>
              </w:rPr>
              <w:t>Understand the Academy Safeguarding process and key personnel.</w:t>
            </w:r>
          </w:p>
        </w:tc>
      </w:tr>
      <w:tr w:rsidR="009306E9" w:rsidRPr="00E22D8C" w14:paraId="0E56A0FD" w14:textId="77777777" w:rsidTr="002C2FBA">
        <w:tc>
          <w:tcPr>
            <w:tcW w:w="9010" w:type="dxa"/>
          </w:tcPr>
          <w:p w14:paraId="47E3EF0D" w14:textId="6E4276E9" w:rsidR="009306E9" w:rsidRDefault="009306E9" w:rsidP="00BA7A9E">
            <w:pPr>
              <w:rPr>
                <w:rFonts w:ascii="Calibri" w:eastAsia="Calibri" w:hAnsi="Calibri" w:cs="Calibri"/>
                <w:sz w:val="22"/>
                <w:szCs w:val="22"/>
              </w:rPr>
            </w:pPr>
            <w:r>
              <w:rPr>
                <w:rFonts w:ascii="Calibri" w:eastAsia="Calibri" w:hAnsi="Calibri" w:cs="Calibri"/>
                <w:sz w:val="22"/>
                <w:szCs w:val="22"/>
              </w:rPr>
              <w:t>Be vigilant and sensitive to potential safeguarding and welfare concerns.</w:t>
            </w:r>
          </w:p>
        </w:tc>
      </w:tr>
      <w:tr w:rsidR="009306E9" w:rsidRPr="00E22D8C" w14:paraId="3C47E03E" w14:textId="77777777" w:rsidTr="00D962ED">
        <w:tc>
          <w:tcPr>
            <w:tcW w:w="9010" w:type="dxa"/>
          </w:tcPr>
          <w:p w14:paraId="2432648B" w14:textId="1040E919" w:rsidR="009306E9" w:rsidRDefault="009306E9" w:rsidP="00BA7A9E">
            <w:pPr>
              <w:rPr>
                <w:rFonts w:ascii="Calibri" w:eastAsia="Calibri" w:hAnsi="Calibri" w:cs="Calibri"/>
                <w:sz w:val="22"/>
                <w:szCs w:val="22"/>
              </w:rPr>
            </w:pPr>
            <w:r>
              <w:rPr>
                <w:rFonts w:ascii="Calibri" w:eastAsia="Calibri" w:hAnsi="Calibri" w:cs="Calibri"/>
                <w:sz w:val="22"/>
                <w:szCs w:val="22"/>
              </w:rPr>
              <w:t>Communicate to key staff and appropriately log any incident you observe on or off the pitch.</w:t>
            </w:r>
          </w:p>
        </w:tc>
      </w:tr>
    </w:tbl>
    <w:p w14:paraId="662EA9FB" w14:textId="62EF5407" w:rsidR="00560E71" w:rsidRDefault="00560E71" w:rsidP="00EB3B90">
      <w:pPr>
        <w:rPr>
          <w:rFonts w:ascii="Calibri" w:hAnsi="Calibri" w:cs="Arial"/>
          <w:b/>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5410"/>
        <w:gridCol w:w="1690"/>
        <w:gridCol w:w="1342"/>
      </w:tblGrid>
      <w:tr w:rsidR="00683B71" w:rsidRPr="007D3A7F" w14:paraId="6841E59A" w14:textId="77777777" w:rsidTr="00EB3B90">
        <w:tc>
          <w:tcPr>
            <w:tcW w:w="5983" w:type="dxa"/>
            <w:gridSpan w:val="2"/>
          </w:tcPr>
          <w:p w14:paraId="4A7E7694" w14:textId="77777777" w:rsidR="00683B71" w:rsidRPr="007D3A7F" w:rsidRDefault="00683B71" w:rsidP="00683B71">
            <w:pPr>
              <w:rPr>
                <w:rFonts w:cstheme="minorHAnsi"/>
                <w:b/>
                <w:sz w:val="22"/>
                <w:szCs w:val="22"/>
              </w:rPr>
            </w:pPr>
          </w:p>
        </w:tc>
        <w:tc>
          <w:tcPr>
            <w:tcW w:w="1690" w:type="dxa"/>
          </w:tcPr>
          <w:p w14:paraId="7097EE98" w14:textId="2EDC3F40" w:rsidR="00683B71" w:rsidRPr="007D3A7F" w:rsidRDefault="00683B71" w:rsidP="00683B71">
            <w:pPr>
              <w:jc w:val="center"/>
              <w:rPr>
                <w:rFonts w:cstheme="minorHAnsi"/>
                <w:b/>
                <w:sz w:val="22"/>
                <w:szCs w:val="22"/>
              </w:rPr>
            </w:pPr>
            <w:r w:rsidRPr="007D3A7F">
              <w:rPr>
                <w:rFonts w:cstheme="minorHAnsi"/>
                <w:b/>
                <w:sz w:val="22"/>
                <w:szCs w:val="22"/>
              </w:rPr>
              <w:t>Essential</w:t>
            </w:r>
          </w:p>
        </w:tc>
        <w:tc>
          <w:tcPr>
            <w:tcW w:w="1342" w:type="dxa"/>
          </w:tcPr>
          <w:p w14:paraId="0FA92D77" w14:textId="52734AA6" w:rsidR="00683B71" w:rsidRPr="007D3A7F" w:rsidRDefault="00683B71" w:rsidP="00683B71">
            <w:pPr>
              <w:jc w:val="center"/>
              <w:rPr>
                <w:rFonts w:cstheme="minorHAnsi"/>
                <w:b/>
                <w:sz w:val="22"/>
                <w:szCs w:val="22"/>
              </w:rPr>
            </w:pPr>
            <w:r w:rsidRPr="007D3A7F">
              <w:rPr>
                <w:rFonts w:cstheme="minorHAnsi"/>
                <w:b/>
                <w:sz w:val="22"/>
                <w:szCs w:val="22"/>
              </w:rPr>
              <w:t>Desirable</w:t>
            </w:r>
          </w:p>
        </w:tc>
      </w:tr>
      <w:tr w:rsidR="00683B71" w:rsidRPr="007D3A7F" w14:paraId="1A3B0220" w14:textId="77777777" w:rsidTr="007771A0">
        <w:tc>
          <w:tcPr>
            <w:tcW w:w="9015" w:type="dxa"/>
            <w:gridSpan w:val="4"/>
          </w:tcPr>
          <w:p w14:paraId="13D62AF7" w14:textId="0835ED66" w:rsidR="00683B71" w:rsidRPr="007D3A7F" w:rsidRDefault="00683B71" w:rsidP="00683B71">
            <w:pPr>
              <w:jc w:val="center"/>
              <w:rPr>
                <w:rFonts w:cstheme="minorHAnsi"/>
                <w:b/>
                <w:sz w:val="22"/>
                <w:szCs w:val="22"/>
              </w:rPr>
            </w:pPr>
            <w:r w:rsidRPr="007D3A7F">
              <w:rPr>
                <w:rFonts w:cstheme="minorHAnsi"/>
                <w:b/>
                <w:sz w:val="22"/>
                <w:szCs w:val="22"/>
              </w:rPr>
              <w:t>Qualifications</w:t>
            </w:r>
          </w:p>
        </w:tc>
      </w:tr>
      <w:tr w:rsidR="00683B71" w:rsidRPr="007D3A7F" w14:paraId="7386B0EF" w14:textId="77777777" w:rsidTr="00EB3B90">
        <w:tc>
          <w:tcPr>
            <w:tcW w:w="573" w:type="dxa"/>
          </w:tcPr>
          <w:p w14:paraId="64CD4889" w14:textId="77777777" w:rsidR="00683B71" w:rsidRPr="007D3A7F" w:rsidRDefault="00683B71" w:rsidP="00683B71">
            <w:pPr>
              <w:jc w:val="center"/>
              <w:rPr>
                <w:rFonts w:cstheme="minorHAnsi"/>
                <w:b/>
                <w:sz w:val="22"/>
                <w:szCs w:val="22"/>
              </w:rPr>
            </w:pPr>
            <w:r w:rsidRPr="007D3A7F">
              <w:rPr>
                <w:rFonts w:cstheme="minorHAnsi"/>
                <w:b/>
                <w:sz w:val="22"/>
                <w:szCs w:val="22"/>
              </w:rPr>
              <w:t>1</w:t>
            </w:r>
          </w:p>
        </w:tc>
        <w:tc>
          <w:tcPr>
            <w:tcW w:w="5410" w:type="dxa"/>
          </w:tcPr>
          <w:p w14:paraId="3264917A" w14:textId="71A5BE07" w:rsidR="00683B71" w:rsidRPr="007D3A7F" w:rsidRDefault="00683B71" w:rsidP="00683B71">
            <w:pPr>
              <w:rPr>
                <w:rFonts w:cstheme="minorHAnsi"/>
                <w:sz w:val="22"/>
                <w:szCs w:val="22"/>
              </w:rPr>
            </w:pPr>
            <w:r>
              <w:rPr>
                <w:rFonts w:cstheme="minorHAnsi"/>
                <w:sz w:val="22"/>
                <w:szCs w:val="22"/>
              </w:rPr>
              <w:t>The FA Level 2/UEFA C Licence</w:t>
            </w:r>
          </w:p>
        </w:tc>
        <w:tc>
          <w:tcPr>
            <w:tcW w:w="1690" w:type="dxa"/>
          </w:tcPr>
          <w:p w14:paraId="572DC9C3" w14:textId="77777777" w:rsidR="00683B71" w:rsidRPr="007D3A7F" w:rsidRDefault="00683B71" w:rsidP="00683B71">
            <w:pPr>
              <w:jc w:val="center"/>
              <w:rPr>
                <w:rFonts w:cstheme="minorHAnsi"/>
                <w:sz w:val="22"/>
                <w:szCs w:val="22"/>
              </w:rPr>
            </w:pPr>
            <w:r w:rsidRPr="007D3A7F">
              <w:rPr>
                <w:rFonts w:cstheme="minorHAnsi"/>
                <w:noProof/>
                <w:sz w:val="22"/>
                <w:szCs w:val="22"/>
              </w:rPr>
              <w:drawing>
                <wp:inline distT="0" distB="0" distL="0" distR="0" wp14:anchorId="0BA977D2" wp14:editId="7F66755F">
                  <wp:extent cx="180975" cy="180975"/>
                  <wp:effectExtent l="0" t="0" r="9525" b="9525"/>
                  <wp:docPr id="20" name="Picture 20"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342" w:type="dxa"/>
          </w:tcPr>
          <w:p w14:paraId="12A232E2" w14:textId="77777777" w:rsidR="00683B71" w:rsidRPr="007D3A7F" w:rsidRDefault="00683B71" w:rsidP="00683B71">
            <w:pPr>
              <w:jc w:val="center"/>
              <w:rPr>
                <w:rFonts w:cstheme="minorHAnsi"/>
                <w:sz w:val="22"/>
                <w:szCs w:val="22"/>
              </w:rPr>
            </w:pPr>
          </w:p>
        </w:tc>
      </w:tr>
      <w:tr w:rsidR="00683B71" w:rsidRPr="007D3A7F" w14:paraId="2CB7304F" w14:textId="77777777" w:rsidTr="00EB3B90">
        <w:tc>
          <w:tcPr>
            <w:tcW w:w="573" w:type="dxa"/>
          </w:tcPr>
          <w:p w14:paraId="113EC0CE" w14:textId="77777777" w:rsidR="00683B71" w:rsidRPr="007D3A7F" w:rsidRDefault="00683B71" w:rsidP="00683B71">
            <w:pPr>
              <w:jc w:val="center"/>
              <w:rPr>
                <w:rFonts w:cstheme="minorHAnsi"/>
                <w:b/>
                <w:sz w:val="22"/>
                <w:szCs w:val="22"/>
              </w:rPr>
            </w:pPr>
            <w:r w:rsidRPr="007D3A7F">
              <w:rPr>
                <w:rFonts w:cstheme="minorHAnsi"/>
                <w:b/>
                <w:sz w:val="22"/>
                <w:szCs w:val="22"/>
              </w:rPr>
              <w:t>2</w:t>
            </w:r>
          </w:p>
        </w:tc>
        <w:tc>
          <w:tcPr>
            <w:tcW w:w="5410" w:type="dxa"/>
          </w:tcPr>
          <w:p w14:paraId="2F775B9B" w14:textId="4E7DAC97" w:rsidR="00683B71" w:rsidRPr="007D3A7F" w:rsidRDefault="00683B71" w:rsidP="00683B71">
            <w:pPr>
              <w:jc w:val="both"/>
              <w:rPr>
                <w:rFonts w:cstheme="minorHAnsi"/>
                <w:sz w:val="22"/>
                <w:szCs w:val="22"/>
              </w:rPr>
            </w:pPr>
            <w:r w:rsidRPr="007D3A7F">
              <w:rPr>
                <w:rFonts w:cstheme="minorHAnsi"/>
                <w:sz w:val="22"/>
                <w:szCs w:val="22"/>
              </w:rPr>
              <w:t>UEFA B licence outfield award</w:t>
            </w:r>
          </w:p>
        </w:tc>
        <w:tc>
          <w:tcPr>
            <w:tcW w:w="1690" w:type="dxa"/>
          </w:tcPr>
          <w:p w14:paraId="110208B3" w14:textId="77777777" w:rsidR="00683B71" w:rsidRPr="007D3A7F" w:rsidRDefault="00683B71" w:rsidP="00683B71">
            <w:pPr>
              <w:jc w:val="center"/>
              <w:rPr>
                <w:rFonts w:cstheme="minorHAnsi"/>
                <w:sz w:val="22"/>
                <w:szCs w:val="22"/>
              </w:rPr>
            </w:pPr>
          </w:p>
        </w:tc>
        <w:tc>
          <w:tcPr>
            <w:tcW w:w="1342" w:type="dxa"/>
          </w:tcPr>
          <w:p w14:paraId="16148822" w14:textId="77777777" w:rsidR="00683B71" w:rsidRPr="007D3A7F" w:rsidRDefault="00683B71" w:rsidP="00683B71">
            <w:pPr>
              <w:jc w:val="center"/>
              <w:rPr>
                <w:rFonts w:cstheme="minorHAnsi"/>
                <w:sz w:val="22"/>
                <w:szCs w:val="22"/>
              </w:rPr>
            </w:pPr>
            <w:r w:rsidRPr="007D3A7F">
              <w:rPr>
                <w:rFonts w:cstheme="minorHAnsi"/>
                <w:noProof/>
                <w:sz w:val="22"/>
                <w:szCs w:val="22"/>
              </w:rPr>
              <w:drawing>
                <wp:inline distT="0" distB="0" distL="0" distR="0" wp14:anchorId="18B1C5A9" wp14:editId="76F89984">
                  <wp:extent cx="180975" cy="180975"/>
                  <wp:effectExtent l="0" t="0" r="9525" b="9525"/>
                  <wp:docPr id="21" name="Picture 21"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683B71" w:rsidRPr="007D3A7F" w14:paraId="105857AC" w14:textId="77777777" w:rsidTr="00EB3B90">
        <w:tc>
          <w:tcPr>
            <w:tcW w:w="573" w:type="dxa"/>
          </w:tcPr>
          <w:p w14:paraId="0AC503C5" w14:textId="77777777" w:rsidR="00683B71" w:rsidRPr="007D3A7F" w:rsidRDefault="00683B71" w:rsidP="00683B71">
            <w:pPr>
              <w:jc w:val="center"/>
              <w:rPr>
                <w:rFonts w:cstheme="minorHAnsi"/>
                <w:b/>
                <w:sz w:val="22"/>
                <w:szCs w:val="22"/>
              </w:rPr>
            </w:pPr>
            <w:r w:rsidRPr="007D3A7F">
              <w:rPr>
                <w:rFonts w:cstheme="minorHAnsi"/>
                <w:b/>
                <w:sz w:val="22"/>
                <w:szCs w:val="22"/>
              </w:rPr>
              <w:t>3</w:t>
            </w:r>
          </w:p>
        </w:tc>
        <w:tc>
          <w:tcPr>
            <w:tcW w:w="5410" w:type="dxa"/>
          </w:tcPr>
          <w:p w14:paraId="432E5177" w14:textId="77777777" w:rsidR="00683B71" w:rsidRPr="007D3A7F" w:rsidRDefault="00683B71" w:rsidP="00683B71">
            <w:pPr>
              <w:autoSpaceDE w:val="0"/>
              <w:autoSpaceDN w:val="0"/>
              <w:adjustRightInd w:val="0"/>
              <w:rPr>
                <w:rFonts w:cstheme="minorHAnsi"/>
                <w:sz w:val="22"/>
                <w:szCs w:val="22"/>
              </w:rPr>
            </w:pPr>
            <w:r w:rsidRPr="007D3A7F">
              <w:rPr>
                <w:rFonts w:cstheme="minorHAnsi"/>
                <w:sz w:val="22"/>
                <w:szCs w:val="22"/>
              </w:rPr>
              <w:t>FA Youth Module 3 (assessed)</w:t>
            </w:r>
          </w:p>
        </w:tc>
        <w:tc>
          <w:tcPr>
            <w:tcW w:w="1690" w:type="dxa"/>
          </w:tcPr>
          <w:p w14:paraId="62F82535" w14:textId="38F21653" w:rsidR="00683B71" w:rsidRPr="007D3A7F" w:rsidRDefault="00683B71" w:rsidP="00683B71">
            <w:pPr>
              <w:jc w:val="center"/>
              <w:rPr>
                <w:rFonts w:cstheme="minorHAnsi"/>
                <w:sz w:val="22"/>
                <w:szCs w:val="22"/>
              </w:rPr>
            </w:pPr>
          </w:p>
        </w:tc>
        <w:tc>
          <w:tcPr>
            <w:tcW w:w="1342" w:type="dxa"/>
          </w:tcPr>
          <w:p w14:paraId="64B8606E" w14:textId="7223C32E" w:rsidR="00683B71" w:rsidRPr="007D3A7F" w:rsidRDefault="00683B71" w:rsidP="00683B71">
            <w:pPr>
              <w:jc w:val="center"/>
              <w:rPr>
                <w:rFonts w:cstheme="minorHAnsi"/>
                <w:sz w:val="22"/>
                <w:szCs w:val="22"/>
              </w:rPr>
            </w:pPr>
            <w:r w:rsidRPr="007D3A7F">
              <w:rPr>
                <w:rFonts w:cstheme="minorHAnsi"/>
                <w:noProof/>
                <w:sz w:val="22"/>
                <w:szCs w:val="22"/>
              </w:rPr>
              <w:drawing>
                <wp:inline distT="0" distB="0" distL="0" distR="0" wp14:anchorId="61039EEA" wp14:editId="62F463BA">
                  <wp:extent cx="180975" cy="180975"/>
                  <wp:effectExtent l="0" t="0" r="9525" b="9525"/>
                  <wp:docPr id="22" name="Picture 22"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683B71" w:rsidRPr="007D3A7F" w14:paraId="72C23919" w14:textId="77777777" w:rsidTr="00EB3B90">
        <w:tc>
          <w:tcPr>
            <w:tcW w:w="573" w:type="dxa"/>
          </w:tcPr>
          <w:p w14:paraId="657CDAAA" w14:textId="787A2527" w:rsidR="00683B71" w:rsidRPr="007D3A7F" w:rsidRDefault="00683B71" w:rsidP="00683B71">
            <w:pPr>
              <w:jc w:val="center"/>
              <w:rPr>
                <w:rFonts w:cstheme="minorHAnsi"/>
                <w:b/>
                <w:sz w:val="22"/>
                <w:szCs w:val="22"/>
              </w:rPr>
            </w:pPr>
            <w:r>
              <w:rPr>
                <w:rFonts w:cstheme="minorHAnsi"/>
                <w:b/>
                <w:sz w:val="22"/>
                <w:szCs w:val="22"/>
              </w:rPr>
              <w:t>4</w:t>
            </w:r>
          </w:p>
        </w:tc>
        <w:tc>
          <w:tcPr>
            <w:tcW w:w="5410" w:type="dxa"/>
          </w:tcPr>
          <w:p w14:paraId="01DD9E2D" w14:textId="77777777" w:rsidR="00683B71" w:rsidRPr="007D3A7F" w:rsidRDefault="00683B71" w:rsidP="00683B71">
            <w:pPr>
              <w:rPr>
                <w:rFonts w:cstheme="minorHAnsi"/>
                <w:sz w:val="22"/>
                <w:szCs w:val="22"/>
              </w:rPr>
            </w:pPr>
            <w:r w:rsidRPr="007D3A7F">
              <w:rPr>
                <w:rFonts w:cstheme="minorHAnsi"/>
                <w:sz w:val="22"/>
                <w:szCs w:val="22"/>
              </w:rPr>
              <w:t>FA Basic First Aid for Sport (BFAS) or FA Intermediate First Aid for Sport (IFAS)</w:t>
            </w:r>
          </w:p>
        </w:tc>
        <w:tc>
          <w:tcPr>
            <w:tcW w:w="1690" w:type="dxa"/>
          </w:tcPr>
          <w:p w14:paraId="2E09E5D6" w14:textId="77777777" w:rsidR="00683B71" w:rsidRPr="007D3A7F" w:rsidRDefault="00683B71" w:rsidP="00683B71">
            <w:pPr>
              <w:jc w:val="center"/>
              <w:rPr>
                <w:rFonts w:cstheme="minorHAnsi"/>
                <w:sz w:val="22"/>
                <w:szCs w:val="22"/>
              </w:rPr>
            </w:pPr>
          </w:p>
        </w:tc>
        <w:tc>
          <w:tcPr>
            <w:tcW w:w="1342" w:type="dxa"/>
          </w:tcPr>
          <w:p w14:paraId="4CC31324" w14:textId="77777777" w:rsidR="00683B71" w:rsidRPr="007D3A7F" w:rsidRDefault="00683B71" w:rsidP="00683B71">
            <w:pPr>
              <w:jc w:val="center"/>
              <w:rPr>
                <w:rFonts w:cstheme="minorHAnsi"/>
                <w:sz w:val="22"/>
                <w:szCs w:val="22"/>
              </w:rPr>
            </w:pPr>
            <w:r w:rsidRPr="007D3A7F">
              <w:rPr>
                <w:rFonts w:cstheme="minorHAnsi"/>
                <w:noProof/>
                <w:sz w:val="22"/>
                <w:szCs w:val="22"/>
              </w:rPr>
              <w:drawing>
                <wp:inline distT="0" distB="0" distL="0" distR="0" wp14:anchorId="73A3F069" wp14:editId="734ADDF5">
                  <wp:extent cx="180975" cy="180975"/>
                  <wp:effectExtent l="0" t="0" r="9525" b="9525"/>
                  <wp:docPr id="25" name="Picture 25"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683B71" w:rsidRPr="007D3A7F" w14:paraId="0C8CEBC3" w14:textId="77777777" w:rsidTr="00EB3B90">
        <w:tc>
          <w:tcPr>
            <w:tcW w:w="573" w:type="dxa"/>
          </w:tcPr>
          <w:p w14:paraId="201558F0" w14:textId="48878ED0" w:rsidR="00683B71" w:rsidRPr="007D3A7F" w:rsidRDefault="00683B71" w:rsidP="00683B71">
            <w:pPr>
              <w:jc w:val="center"/>
              <w:rPr>
                <w:rFonts w:cstheme="minorHAnsi"/>
                <w:b/>
                <w:sz w:val="22"/>
                <w:szCs w:val="22"/>
              </w:rPr>
            </w:pPr>
            <w:r>
              <w:rPr>
                <w:rFonts w:cstheme="minorHAnsi"/>
                <w:b/>
                <w:sz w:val="22"/>
                <w:szCs w:val="22"/>
              </w:rPr>
              <w:t>5</w:t>
            </w:r>
          </w:p>
        </w:tc>
        <w:tc>
          <w:tcPr>
            <w:tcW w:w="5410" w:type="dxa"/>
          </w:tcPr>
          <w:p w14:paraId="6E01B58B" w14:textId="77777777" w:rsidR="00683B71" w:rsidRPr="007D3A7F" w:rsidRDefault="00683B71" w:rsidP="00683B71">
            <w:pPr>
              <w:rPr>
                <w:rFonts w:cstheme="minorHAnsi"/>
                <w:sz w:val="22"/>
                <w:szCs w:val="22"/>
              </w:rPr>
            </w:pPr>
            <w:r w:rsidRPr="007D3A7F">
              <w:rPr>
                <w:rFonts w:cstheme="minorHAnsi"/>
                <w:sz w:val="22"/>
                <w:szCs w:val="22"/>
              </w:rPr>
              <w:t>DBS check</w:t>
            </w:r>
          </w:p>
        </w:tc>
        <w:tc>
          <w:tcPr>
            <w:tcW w:w="1690" w:type="dxa"/>
          </w:tcPr>
          <w:p w14:paraId="529E84D7" w14:textId="77777777" w:rsidR="00683B71" w:rsidRPr="007D3A7F" w:rsidRDefault="00683B71" w:rsidP="00683B71">
            <w:pPr>
              <w:jc w:val="center"/>
              <w:rPr>
                <w:rFonts w:cstheme="minorHAnsi"/>
                <w:b/>
                <w:sz w:val="22"/>
                <w:szCs w:val="22"/>
              </w:rPr>
            </w:pPr>
            <w:r w:rsidRPr="007D3A7F">
              <w:rPr>
                <w:rFonts w:cstheme="minorHAnsi"/>
                <w:noProof/>
                <w:sz w:val="22"/>
                <w:szCs w:val="22"/>
              </w:rPr>
              <w:drawing>
                <wp:inline distT="0" distB="0" distL="0" distR="0" wp14:anchorId="1A31FCE9" wp14:editId="0AC048B2">
                  <wp:extent cx="180975" cy="180975"/>
                  <wp:effectExtent l="0" t="0" r="9525" b="9525"/>
                  <wp:docPr id="26" name="Picture 26"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342" w:type="dxa"/>
          </w:tcPr>
          <w:p w14:paraId="265B02F3" w14:textId="77777777" w:rsidR="00683B71" w:rsidRPr="007D3A7F" w:rsidRDefault="00683B71" w:rsidP="00683B71">
            <w:pPr>
              <w:jc w:val="center"/>
              <w:rPr>
                <w:rFonts w:cstheme="minorHAnsi"/>
                <w:sz w:val="22"/>
                <w:szCs w:val="22"/>
              </w:rPr>
            </w:pPr>
          </w:p>
        </w:tc>
      </w:tr>
      <w:tr w:rsidR="00683B71" w:rsidRPr="007D3A7F" w14:paraId="130A16A6" w14:textId="77777777" w:rsidTr="00EB3B90">
        <w:tc>
          <w:tcPr>
            <w:tcW w:w="573" w:type="dxa"/>
          </w:tcPr>
          <w:p w14:paraId="153D5642" w14:textId="7B0E30BC" w:rsidR="00683B71" w:rsidRPr="007D3A7F" w:rsidRDefault="00683B71" w:rsidP="00683B71">
            <w:pPr>
              <w:jc w:val="center"/>
              <w:rPr>
                <w:rFonts w:cstheme="minorHAnsi"/>
                <w:b/>
                <w:sz w:val="22"/>
                <w:szCs w:val="22"/>
              </w:rPr>
            </w:pPr>
            <w:r>
              <w:rPr>
                <w:rFonts w:cstheme="minorHAnsi"/>
                <w:b/>
                <w:sz w:val="22"/>
                <w:szCs w:val="22"/>
              </w:rPr>
              <w:t>6</w:t>
            </w:r>
          </w:p>
        </w:tc>
        <w:tc>
          <w:tcPr>
            <w:tcW w:w="5410" w:type="dxa"/>
          </w:tcPr>
          <w:p w14:paraId="6D22E137" w14:textId="77777777" w:rsidR="00683B71" w:rsidRPr="007D3A7F" w:rsidRDefault="00683B71" w:rsidP="00683B71">
            <w:pPr>
              <w:rPr>
                <w:rFonts w:cstheme="minorHAnsi"/>
                <w:sz w:val="22"/>
                <w:szCs w:val="22"/>
              </w:rPr>
            </w:pPr>
            <w:r>
              <w:rPr>
                <w:rFonts w:cstheme="minorHAnsi"/>
                <w:sz w:val="22"/>
                <w:szCs w:val="22"/>
              </w:rPr>
              <w:t>FA Safeguarding Children</w:t>
            </w:r>
          </w:p>
        </w:tc>
        <w:tc>
          <w:tcPr>
            <w:tcW w:w="1690" w:type="dxa"/>
          </w:tcPr>
          <w:p w14:paraId="6E26E081" w14:textId="5D367BBA" w:rsidR="00683B71" w:rsidRPr="007D3A7F" w:rsidRDefault="00683B71" w:rsidP="00683B71">
            <w:pPr>
              <w:jc w:val="center"/>
              <w:rPr>
                <w:rFonts w:cstheme="minorHAnsi"/>
                <w:sz w:val="22"/>
                <w:szCs w:val="22"/>
              </w:rPr>
            </w:pPr>
            <w:r w:rsidRPr="007D3A7F">
              <w:rPr>
                <w:rFonts w:cstheme="minorHAnsi"/>
                <w:noProof/>
                <w:sz w:val="22"/>
                <w:szCs w:val="22"/>
              </w:rPr>
              <w:drawing>
                <wp:inline distT="0" distB="0" distL="0" distR="0" wp14:anchorId="0E356963" wp14:editId="3218B423">
                  <wp:extent cx="180975" cy="180975"/>
                  <wp:effectExtent l="0" t="0" r="9525" b="9525"/>
                  <wp:docPr id="308941849" name="Picture 308941849"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342" w:type="dxa"/>
          </w:tcPr>
          <w:p w14:paraId="647FB9DC" w14:textId="77777777" w:rsidR="00683B71" w:rsidRPr="007D3A7F" w:rsidRDefault="00683B71" w:rsidP="00683B71">
            <w:pPr>
              <w:jc w:val="center"/>
              <w:rPr>
                <w:rFonts w:cstheme="minorHAnsi"/>
                <w:noProof/>
                <w:sz w:val="22"/>
                <w:szCs w:val="22"/>
              </w:rPr>
            </w:pPr>
          </w:p>
        </w:tc>
      </w:tr>
      <w:tr w:rsidR="00683B71" w:rsidRPr="007D3A7F" w14:paraId="4ADB80D5" w14:textId="77777777" w:rsidTr="00A05071">
        <w:tc>
          <w:tcPr>
            <w:tcW w:w="9015" w:type="dxa"/>
            <w:gridSpan w:val="4"/>
          </w:tcPr>
          <w:p w14:paraId="0418EA27" w14:textId="17719C71" w:rsidR="00683B71" w:rsidRPr="007D3A7F" w:rsidRDefault="00683B71" w:rsidP="00683B71">
            <w:pPr>
              <w:jc w:val="center"/>
              <w:rPr>
                <w:rFonts w:cstheme="minorHAnsi"/>
                <w:b/>
                <w:sz w:val="22"/>
                <w:szCs w:val="22"/>
              </w:rPr>
            </w:pPr>
            <w:r w:rsidRPr="007D3A7F">
              <w:rPr>
                <w:rFonts w:cstheme="minorHAnsi"/>
                <w:b/>
                <w:sz w:val="22"/>
                <w:szCs w:val="22"/>
              </w:rPr>
              <w:t>Skills, Knowledge &amp; Experience</w:t>
            </w:r>
          </w:p>
        </w:tc>
      </w:tr>
      <w:tr w:rsidR="00683B71" w:rsidRPr="007D3A7F" w14:paraId="357D71A1" w14:textId="77777777" w:rsidTr="00EB3B90">
        <w:tc>
          <w:tcPr>
            <w:tcW w:w="573" w:type="dxa"/>
          </w:tcPr>
          <w:p w14:paraId="61EA3ABA" w14:textId="6FC3AB5D" w:rsidR="00683B71" w:rsidRPr="007D3A7F" w:rsidRDefault="00683B71" w:rsidP="00683B71">
            <w:pPr>
              <w:jc w:val="center"/>
              <w:rPr>
                <w:rFonts w:cstheme="minorHAnsi"/>
                <w:b/>
                <w:sz w:val="22"/>
                <w:szCs w:val="22"/>
              </w:rPr>
            </w:pPr>
            <w:r>
              <w:rPr>
                <w:rFonts w:cstheme="minorHAnsi"/>
                <w:b/>
                <w:sz w:val="22"/>
                <w:szCs w:val="22"/>
              </w:rPr>
              <w:t>7</w:t>
            </w:r>
          </w:p>
        </w:tc>
        <w:tc>
          <w:tcPr>
            <w:tcW w:w="5410" w:type="dxa"/>
          </w:tcPr>
          <w:p w14:paraId="71DBD91E" w14:textId="0EFFCD5A" w:rsidR="00683B71" w:rsidRPr="007D3A7F" w:rsidRDefault="00683B71" w:rsidP="00683B71">
            <w:pPr>
              <w:jc w:val="both"/>
              <w:rPr>
                <w:rFonts w:cstheme="minorHAnsi"/>
                <w:sz w:val="22"/>
                <w:szCs w:val="22"/>
              </w:rPr>
            </w:pPr>
            <w:r>
              <w:rPr>
                <w:rFonts w:cstheme="minorHAnsi"/>
                <w:sz w:val="22"/>
                <w:szCs w:val="22"/>
              </w:rPr>
              <w:t>K</w:t>
            </w:r>
            <w:r w:rsidRPr="007D3A7F">
              <w:rPr>
                <w:rFonts w:cstheme="minorHAnsi"/>
                <w:sz w:val="22"/>
                <w:szCs w:val="22"/>
              </w:rPr>
              <w:t>nowledge and experience of the role and the position</w:t>
            </w:r>
          </w:p>
        </w:tc>
        <w:tc>
          <w:tcPr>
            <w:tcW w:w="1690" w:type="dxa"/>
          </w:tcPr>
          <w:p w14:paraId="1A255527" w14:textId="4E8B5DB4" w:rsidR="00683B71" w:rsidRPr="007D3A7F" w:rsidRDefault="00683B71" w:rsidP="00683B71">
            <w:pPr>
              <w:jc w:val="center"/>
              <w:rPr>
                <w:rFonts w:cstheme="minorHAnsi"/>
                <w:sz w:val="22"/>
                <w:szCs w:val="22"/>
              </w:rPr>
            </w:pPr>
          </w:p>
        </w:tc>
        <w:tc>
          <w:tcPr>
            <w:tcW w:w="1342" w:type="dxa"/>
          </w:tcPr>
          <w:p w14:paraId="25407962" w14:textId="08D7D8D3" w:rsidR="00683B71" w:rsidRPr="007D3A7F" w:rsidRDefault="00683B71" w:rsidP="00683B71">
            <w:pPr>
              <w:jc w:val="center"/>
              <w:rPr>
                <w:rFonts w:cstheme="minorHAnsi"/>
                <w:b/>
                <w:sz w:val="22"/>
                <w:szCs w:val="22"/>
              </w:rPr>
            </w:pPr>
            <w:r w:rsidRPr="007D3A7F">
              <w:rPr>
                <w:rFonts w:cstheme="minorHAnsi"/>
                <w:noProof/>
                <w:sz w:val="22"/>
                <w:szCs w:val="22"/>
              </w:rPr>
              <w:drawing>
                <wp:inline distT="0" distB="0" distL="0" distR="0" wp14:anchorId="5BA5DBE2" wp14:editId="04F16704">
                  <wp:extent cx="180975" cy="180975"/>
                  <wp:effectExtent l="0" t="0" r="9525" b="9525"/>
                  <wp:docPr id="28" name="Picture 28"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683B71" w:rsidRPr="007D3A7F" w14:paraId="50E44E9E" w14:textId="77777777" w:rsidTr="00EB3B90">
        <w:trPr>
          <w:trHeight w:val="56"/>
        </w:trPr>
        <w:tc>
          <w:tcPr>
            <w:tcW w:w="573" w:type="dxa"/>
          </w:tcPr>
          <w:p w14:paraId="287CFCD7" w14:textId="39B2A725" w:rsidR="00683B71" w:rsidRPr="007D3A7F" w:rsidRDefault="00683B71" w:rsidP="00683B71">
            <w:pPr>
              <w:jc w:val="center"/>
              <w:rPr>
                <w:rFonts w:cstheme="minorHAnsi"/>
                <w:b/>
                <w:sz w:val="22"/>
                <w:szCs w:val="22"/>
              </w:rPr>
            </w:pPr>
            <w:r>
              <w:rPr>
                <w:rFonts w:cstheme="minorHAnsi"/>
                <w:b/>
                <w:sz w:val="22"/>
                <w:szCs w:val="22"/>
              </w:rPr>
              <w:t>8</w:t>
            </w:r>
          </w:p>
        </w:tc>
        <w:tc>
          <w:tcPr>
            <w:tcW w:w="5410" w:type="dxa"/>
          </w:tcPr>
          <w:p w14:paraId="5DFC854B" w14:textId="31BCEB76" w:rsidR="00683B71" w:rsidRPr="007D3A7F" w:rsidRDefault="00683B71" w:rsidP="00683B71">
            <w:pPr>
              <w:jc w:val="both"/>
              <w:rPr>
                <w:rFonts w:cstheme="minorHAnsi"/>
                <w:sz w:val="22"/>
                <w:szCs w:val="22"/>
              </w:rPr>
            </w:pPr>
            <w:r w:rsidRPr="007D3A7F">
              <w:rPr>
                <w:rFonts w:cstheme="minorHAnsi"/>
                <w:sz w:val="22"/>
                <w:szCs w:val="22"/>
              </w:rPr>
              <w:t>Experience working across age groups</w:t>
            </w:r>
          </w:p>
        </w:tc>
        <w:tc>
          <w:tcPr>
            <w:tcW w:w="1690" w:type="dxa"/>
          </w:tcPr>
          <w:p w14:paraId="3B926922" w14:textId="54012C68" w:rsidR="00683B71" w:rsidRPr="007D3A7F" w:rsidRDefault="00683B71" w:rsidP="00683B71">
            <w:pPr>
              <w:jc w:val="center"/>
              <w:rPr>
                <w:rFonts w:cstheme="minorHAnsi"/>
                <w:sz w:val="22"/>
                <w:szCs w:val="22"/>
              </w:rPr>
            </w:pPr>
          </w:p>
        </w:tc>
        <w:tc>
          <w:tcPr>
            <w:tcW w:w="1342" w:type="dxa"/>
          </w:tcPr>
          <w:p w14:paraId="7AD823DA" w14:textId="2EE60948" w:rsidR="00683B71" w:rsidRPr="007D3A7F" w:rsidRDefault="00683B71" w:rsidP="00683B71">
            <w:pPr>
              <w:jc w:val="center"/>
              <w:rPr>
                <w:rFonts w:cstheme="minorHAnsi"/>
                <w:b/>
                <w:sz w:val="22"/>
                <w:szCs w:val="22"/>
              </w:rPr>
            </w:pPr>
            <w:r w:rsidRPr="007D3A7F">
              <w:rPr>
                <w:rFonts w:cstheme="minorHAnsi"/>
                <w:noProof/>
                <w:sz w:val="22"/>
                <w:szCs w:val="22"/>
              </w:rPr>
              <w:drawing>
                <wp:inline distT="0" distB="0" distL="0" distR="0" wp14:anchorId="49FEE878" wp14:editId="53293137">
                  <wp:extent cx="180975" cy="180975"/>
                  <wp:effectExtent l="0" t="0" r="9525" b="9525"/>
                  <wp:docPr id="29" name="Picture 29"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683B71" w:rsidRPr="007D3A7F" w14:paraId="13B94025" w14:textId="77777777" w:rsidTr="00EB3B90">
        <w:trPr>
          <w:trHeight w:val="56"/>
        </w:trPr>
        <w:tc>
          <w:tcPr>
            <w:tcW w:w="573" w:type="dxa"/>
          </w:tcPr>
          <w:p w14:paraId="4F45BB57" w14:textId="75B39E94" w:rsidR="00683B71" w:rsidRPr="007D3A7F" w:rsidRDefault="00683B71" w:rsidP="00683B71">
            <w:pPr>
              <w:jc w:val="center"/>
              <w:rPr>
                <w:rFonts w:cstheme="minorHAnsi"/>
                <w:b/>
                <w:sz w:val="22"/>
                <w:szCs w:val="22"/>
              </w:rPr>
            </w:pPr>
            <w:r>
              <w:rPr>
                <w:rFonts w:cstheme="minorHAnsi"/>
                <w:b/>
                <w:sz w:val="22"/>
                <w:szCs w:val="22"/>
              </w:rPr>
              <w:t>9</w:t>
            </w:r>
          </w:p>
        </w:tc>
        <w:tc>
          <w:tcPr>
            <w:tcW w:w="5410" w:type="dxa"/>
          </w:tcPr>
          <w:p w14:paraId="4130D584" w14:textId="77777777" w:rsidR="00683B71" w:rsidRPr="007D3A7F" w:rsidRDefault="00683B71" w:rsidP="00683B71">
            <w:pPr>
              <w:jc w:val="both"/>
              <w:rPr>
                <w:rFonts w:cstheme="minorHAnsi"/>
                <w:sz w:val="22"/>
                <w:szCs w:val="22"/>
              </w:rPr>
            </w:pPr>
            <w:r w:rsidRPr="007D3A7F">
              <w:rPr>
                <w:rFonts w:cstheme="minorHAnsi"/>
                <w:sz w:val="22"/>
                <w:szCs w:val="22"/>
              </w:rPr>
              <w:t>Experience of scouting &amp; talent identification processes and procedures</w:t>
            </w:r>
          </w:p>
        </w:tc>
        <w:tc>
          <w:tcPr>
            <w:tcW w:w="1690" w:type="dxa"/>
          </w:tcPr>
          <w:p w14:paraId="097C0BCA" w14:textId="77777777" w:rsidR="00683B71" w:rsidRPr="007D3A7F" w:rsidRDefault="00683B71" w:rsidP="00683B71">
            <w:pPr>
              <w:jc w:val="center"/>
              <w:rPr>
                <w:rFonts w:cstheme="minorHAnsi"/>
                <w:sz w:val="22"/>
                <w:szCs w:val="22"/>
              </w:rPr>
            </w:pPr>
          </w:p>
        </w:tc>
        <w:tc>
          <w:tcPr>
            <w:tcW w:w="1342" w:type="dxa"/>
          </w:tcPr>
          <w:p w14:paraId="76DCE7E5" w14:textId="77777777" w:rsidR="00683B71" w:rsidRPr="007D3A7F" w:rsidRDefault="00683B71" w:rsidP="00683B71">
            <w:pPr>
              <w:jc w:val="center"/>
              <w:rPr>
                <w:rFonts w:cstheme="minorHAnsi"/>
                <w:sz w:val="22"/>
                <w:szCs w:val="22"/>
              </w:rPr>
            </w:pPr>
            <w:r w:rsidRPr="007D3A7F">
              <w:rPr>
                <w:rFonts w:cstheme="minorHAnsi"/>
                <w:noProof/>
                <w:sz w:val="22"/>
                <w:szCs w:val="22"/>
              </w:rPr>
              <w:drawing>
                <wp:inline distT="0" distB="0" distL="0" distR="0" wp14:anchorId="726CE059" wp14:editId="55E7B69C">
                  <wp:extent cx="180975" cy="180975"/>
                  <wp:effectExtent l="0" t="0" r="9525" b="9525"/>
                  <wp:docPr id="32" name="Picture 32"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683B71" w:rsidRPr="007D3A7F" w14:paraId="0472F334" w14:textId="77777777" w:rsidTr="00EB3B90">
        <w:trPr>
          <w:trHeight w:val="56"/>
        </w:trPr>
        <w:tc>
          <w:tcPr>
            <w:tcW w:w="573" w:type="dxa"/>
          </w:tcPr>
          <w:p w14:paraId="44DE79F9" w14:textId="0C0794FA" w:rsidR="00683B71" w:rsidRPr="007D3A7F" w:rsidRDefault="00683B71" w:rsidP="00683B71">
            <w:pPr>
              <w:jc w:val="center"/>
              <w:rPr>
                <w:rFonts w:cstheme="minorHAnsi"/>
                <w:b/>
                <w:sz w:val="22"/>
                <w:szCs w:val="22"/>
              </w:rPr>
            </w:pPr>
            <w:r>
              <w:rPr>
                <w:rFonts w:cstheme="minorHAnsi"/>
                <w:b/>
                <w:sz w:val="22"/>
                <w:szCs w:val="22"/>
              </w:rPr>
              <w:t>10</w:t>
            </w:r>
          </w:p>
        </w:tc>
        <w:tc>
          <w:tcPr>
            <w:tcW w:w="5410" w:type="dxa"/>
          </w:tcPr>
          <w:p w14:paraId="25FA1795" w14:textId="45CCE203" w:rsidR="00683B71" w:rsidRPr="007D3A7F" w:rsidRDefault="00683B71" w:rsidP="00683B71">
            <w:pPr>
              <w:rPr>
                <w:rFonts w:cstheme="minorHAnsi"/>
                <w:sz w:val="22"/>
                <w:szCs w:val="22"/>
              </w:rPr>
            </w:pPr>
            <w:r w:rsidRPr="007D3A7F">
              <w:rPr>
                <w:rFonts w:cstheme="minorHAnsi"/>
                <w:sz w:val="22"/>
                <w:szCs w:val="22"/>
              </w:rPr>
              <w:t>IT skills; including the ability to use Microsoft Office (Excel, Word and Outlook)</w:t>
            </w:r>
          </w:p>
        </w:tc>
        <w:tc>
          <w:tcPr>
            <w:tcW w:w="1690" w:type="dxa"/>
          </w:tcPr>
          <w:p w14:paraId="0667659B" w14:textId="77A8535D" w:rsidR="00683B71" w:rsidRPr="007D3A7F" w:rsidRDefault="00683B71" w:rsidP="00683B71">
            <w:pPr>
              <w:jc w:val="center"/>
              <w:rPr>
                <w:rFonts w:cstheme="minorHAnsi"/>
                <w:noProof/>
                <w:sz w:val="22"/>
                <w:szCs w:val="22"/>
              </w:rPr>
            </w:pPr>
          </w:p>
        </w:tc>
        <w:tc>
          <w:tcPr>
            <w:tcW w:w="1342" w:type="dxa"/>
          </w:tcPr>
          <w:p w14:paraId="47B1A0CF" w14:textId="47CDCF9F" w:rsidR="00683B71" w:rsidRPr="007D3A7F" w:rsidRDefault="00683B71" w:rsidP="00683B71">
            <w:pPr>
              <w:jc w:val="center"/>
              <w:rPr>
                <w:rFonts w:cstheme="minorHAnsi"/>
                <w:sz w:val="22"/>
                <w:szCs w:val="22"/>
              </w:rPr>
            </w:pPr>
            <w:r w:rsidRPr="007D3A7F">
              <w:rPr>
                <w:rFonts w:cstheme="minorHAnsi"/>
                <w:noProof/>
                <w:sz w:val="22"/>
                <w:szCs w:val="22"/>
              </w:rPr>
              <w:drawing>
                <wp:inline distT="0" distB="0" distL="0" distR="0" wp14:anchorId="3DA2EA58" wp14:editId="2E04F4CE">
                  <wp:extent cx="180975" cy="180975"/>
                  <wp:effectExtent l="0" t="0" r="9525" b="9525"/>
                  <wp:docPr id="34" name="Picture 34"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683B71" w:rsidRPr="007D3A7F" w14:paraId="22CC1E0C" w14:textId="77777777" w:rsidTr="00EB3B90">
        <w:trPr>
          <w:trHeight w:val="56"/>
        </w:trPr>
        <w:tc>
          <w:tcPr>
            <w:tcW w:w="573" w:type="dxa"/>
          </w:tcPr>
          <w:p w14:paraId="48E8C8BD" w14:textId="7D15C975" w:rsidR="00683B71" w:rsidRPr="007D3A7F" w:rsidRDefault="00683B71" w:rsidP="00683B71">
            <w:pPr>
              <w:jc w:val="center"/>
              <w:rPr>
                <w:rFonts w:cstheme="minorHAnsi"/>
                <w:b/>
                <w:sz w:val="22"/>
                <w:szCs w:val="22"/>
              </w:rPr>
            </w:pPr>
            <w:r>
              <w:rPr>
                <w:rFonts w:cstheme="minorHAnsi"/>
                <w:b/>
                <w:sz w:val="22"/>
                <w:szCs w:val="22"/>
              </w:rPr>
              <w:t>11</w:t>
            </w:r>
          </w:p>
        </w:tc>
        <w:tc>
          <w:tcPr>
            <w:tcW w:w="5410" w:type="dxa"/>
          </w:tcPr>
          <w:p w14:paraId="2569D301" w14:textId="77777777" w:rsidR="00683B71" w:rsidRPr="007D3A7F" w:rsidRDefault="00683B71" w:rsidP="00683B71">
            <w:pPr>
              <w:rPr>
                <w:rFonts w:cstheme="minorHAnsi"/>
                <w:sz w:val="22"/>
                <w:szCs w:val="22"/>
              </w:rPr>
            </w:pPr>
            <w:r w:rsidRPr="007D3A7F">
              <w:rPr>
                <w:rFonts w:cstheme="minorHAnsi"/>
                <w:sz w:val="22"/>
                <w:szCs w:val="22"/>
              </w:rPr>
              <w:t>Excellent interpersonal and communication skills</w:t>
            </w:r>
          </w:p>
        </w:tc>
        <w:tc>
          <w:tcPr>
            <w:tcW w:w="1690" w:type="dxa"/>
          </w:tcPr>
          <w:p w14:paraId="67D086C2" w14:textId="77777777" w:rsidR="00683B71" w:rsidRPr="007D3A7F" w:rsidRDefault="00683B71" w:rsidP="00683B71">
            <w:pPr>
              <w:jc w:val="center"/>
              <w:rPr>
                <w:rFonts w:cstheme="minorHAnsi"/>
                <w:sz w:val="22"/>
                <w:szCs w:val="22"/>
              </w:rPr>
            </w:pPr>
            <w:r w:rsidRPr="007D3A7F">
              <w:rPr>
                <w:rFonts w:cstheme="minorHAnsi"/>
                <w:noProof/>
                <w:sz w:val="22"/>
                <w:szCs w:val="22"/>
              </w:rPr>
              <w:drawing>
                <wp:inline distT="0" distB="0" distL="0" distR="0" wp14:anchorId="6C86247A" wp14:editId="71324AE9">
                  <wp:extent cx="180975" cy="180975"/>
                  <wp:effectExtent l="0" t="0" r="9525" b="9525"/>
                  <wp:docPr id="35" name="Picture 35" descr="https://tse1.mm.bing.net/th?&amp;id=OIP.M620a13d219b2e9f45c7f506e14751b91H0&amp;w=264&amp;h=264&amp;c=0&amp;pid=1.9&amp;rs=0&amp;p=0&amp;r=0">
                    <a:hlinkClick xmlns:a="http://schemas.openxmlformats.org/drawingml/2006/main" r:id="rId10"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620a13d219b2e9f45c7f506e14751b91H0&amp;w=264&amp;h=264&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342" w:type="dxa"/>
          </w:tcPr>
          <w:p w14:paraId="45CE9F8F" w14:textId="77777777" w:rsidR="00683B71" w:rsidRPr="007D3A7F" w:rsidRDefault="00683B71" w:rsidP="00683B71">
            <w:pPr>
              <w:jc w:val="center"/>
              <w:rPr>
                <w:rFonts w:cstheme="minorHAnsi"/>
                <w:sz w:val="22"/>
                <w:szCs w:val="22"/>
              </w:rPr>
            </w:pPr>
          </w:p>
        </w:tc>
      </w:tr>
    </w:tbl>
    <w:p w14:paraId="12778C2E" w14:textId="77777777" w:rsidR="00B21F50" w:rsidRDefault="00B21F50" w:rsidP="00336933">
      <w:pPr>
        <w:rPr>
          <w:rFonts w:ascii="Calibri" w:hAnsi="Calibri" w:cs="Arial"/>
          <w:b/>
          <w:sz w:val="22"/>
          <w:szCs w:val="22"/>
        </w:rPr>
      </w:pPr>
    </w:p>
    <w:sectPr w:rsidR="00B21F50" w:rsidSect="00DA0180">
      <w:headerReference w:type="default" r:id="rId12"/>
      <w:pgSz w:w="11900" w:h="16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81E0" w14:textId="77777777" w:rsidR="00506DB5" w:rsidRDefault="00506DB5">
      <w:r>
        <w:separator/>
      </w:r>
    </w:p>
  </w:endnote>
  <w:endnote w:type="continuationSeparator" w:id="0">
    <w:p w14:paraId="0EB36E9C" w14:textId="77777777" w:rsidR="00506DB5" w:rsidRDefault="0050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FL-Bold">
    <w:panose1 w:val="00000000000000000000"/>
    <w:charset w:val="00"/>
    <w:family w:val="swiss"/>
    <w:notTrueType/>
    <w:pitch w:val="default"/>
    <w:sig w:usb0="00000003" w:usb1="00000000" w:usb2="00000000" w:usb3="00000000" w:csb0="00000001" w:csb1="00000000"/>
  </w:font>
  <w:font w:name="EFL-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8E2C" w14:textId="77777777" w:rsidR="00506DB5" w:rsidRDefault="00506DB5">
      <w:r>
        <w:separator/>
      </w:r>
    </w:p>
  </w:footnote>
  <w:footnote w:type="continuationSeparator" w:id="0">
    <w:p w14:paraId="10D2C868" w14:textId="77777777" w:rsidR="00506DB5" w:rsidRDefault="00506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C368" w14:textId="7F85EED4" w:rsidR="00241F6E" w:rsidRDefault="00DA0180">
    <w:pPr>
      <w:pStyle w:val="Header"/>
    </w:pPr>
    <w:r>
      <w:rPr>
        <w:noProof/>
      </w:rPr>
      <w:drawing>
        <wp:anchor distT="0" distB="0" distL="114300" distR="114300" simplePos="0" relativeHeight="251660800" behindDoc="0" locked="0" layoutInCell="1" allowOverlap="1" wp14:anchorId="50282A35" wp14:editId="3F2D1FE3">
          <wp:simplePos x="0" y="0"/>
          <wp:positionH relativeFrom="column">
            <wp:posOffset>-906780</wp:posOffset>
          </wp:positionH>
          <wp:positionV relativeFrom="paragraph">
            <wp:posOffset>-450215</wp:posOffset>
          </wp:positionV>
          <wp:extent cx="7564120" cy="1460500"/>
          <wp:effectExtent l="0" t="0" r="5080" b="0"/>
          <wp:wrapSquare wrapText="bothSides"/>
          <wp:docPr id="580523870" name="Picture 7" descr="A picture containing text, screenshot,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23870" name="Picture 7" descr="A picture containing text, screenshot, logo,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120" cy="1460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A4"/>
    <w:rsid w:val="00045B9F"/>
    <w:rsid w:val="0006427B"/>
    <w:rsid w:val="00073837"/>
    <w:rsid w:val="000A0E90"/>
    <w:rsid w:val="000C1E89"/>
    <w:rsid w:val="00197DEF"/>
    <w:rsid w:val="001A05DD"/>
    <w:rsid w:val="001A40EF"/>
    <w:rsid w:val="001C012E"/>
    <w:rsid w:val="001C7FBA"/>
    <w:rsid w:val="00221E8F"/>
    <w:rsid w:val="00241F6E"/>
    <w:rsid w:val="0028740B"/>
    <w:rsid w:val="00290C6F"/>
    <w:rsid w:val="002C2779"/>
    <w:rsid w:val="002D1646"/>
    <w:rsid w:val="002E0906"/>
    <w:rsid w:val="002F6261"/>
    <w:rsid w:val="00312017"/>
    <w:rsid w:val="00327D19"/>
    <w:rsid w:val="00336933"/>
    <w:rsid w:val="00344B41"/>
    <w:rsid w:val="00350F3C"/>
    <w:rsid w:val="00353D5B"/>
    <w:rsid w:val="003968CA"/>
    <w:rsid w:val="003C7929"/>
    <w:rsid w:val="003E29A2"/>
    <w:rsid w:val="003E2C8B"/>
    <w:rsid w:val="00417F78"/>
    <w:rsid w:val="00440A16"/>
    <w:rsid w:val="004A4290"/>
    <w:rsid w:val="00506DB5"/>
    <w:rsid w:val="00526AA9"/>
    <w:rsid w:val="00550665"/>
    <w:rsid w:val="00560752"/>
    <w:rsid w:val="00560E71"/>
    <w:rsid w:val="00563196"/>
    <w:rsid w:val="005809FD"/>
    <w:rsid w:val="005957AC"/>
    <w:rsid w:val="005C4BF4"/>
    <w:rsid w:val="005D0833"/>
    <w:rsid w:val="006302BC"/>
    <w:rsid w:val="006324F3"/>
    <w:rsid w:val="0066394E"/>
    <w:rsid w:val="0066462D"/>
    <w:rsid w:val="00683B17"/>
    <w:rsid w:val="00683B71"/>
    <w:rsid w:val="00686D9B"/>
    <w:rsid w:val="00695F6B"/>
    <w:rsid w:val="006A50C5"/>
    <w:rsid w:val="006C450E"/>
    <w:rsid w:val="006E6CE2"/>
    <w:rsid w:val="00704542"/>
    <w:rsid w:val="00713383"/>
    <w:rsid w:val="00715BB9"/>
    <w:rsid w:val="007275B6"/>
    <w:rsid w:val="007335E4"/>
    <w:rsid w:val="00744572"/>
    <w:rsid w:val="007452EC"/>
    <w:rsid w:val="007878CC"/>
    <w:rsid w:val="007D6778"/>
    <w:rsid w:val="007F5F3D"/>
    <w:rsid w:val="00833D84"/>
    <w:rsid w:val="00842945"/>
    <w:rsid w:val="008446CF"/>
    <w:rsid w:val="008508A4"/>
    <w:rsid w:val="00852583"/>
    <w:rsid w:val="00873AC0"/>
    <w:rsid w:val="008C2995"/>
    <w:rsid w:val="008F2F3A"/>
    <w:rsid w:val="0092161C"/>
    <w:rsid w:val="009306E9"/>
    <w:rsid w:val="00947F12"/>
    <w:rsid w:val="009564E8"/>
    <w:rsid w:val="00976E65"/>
    <w:rsid w:val="0098533A"/>
    <w:rsid w:val="00993C8A"/>
    <w:rsid w:val="009A0BD8"/>
    <w:rsid w:val="009C4BF4"/>
    <w:rsid w:val="009D4838"/>
    <w:rsid w:val="009E1379"/>
    <w:rsid w:val="009E245D"/>
    <w:rsid w:val="00A809B8"/>
    <w:rsid w:val="00A84A4A"/>
    <w:rsid w:val="00AB0F7A"/>
    <w:rsid w:val="00AB74FF"/>
    <w:rsid w:val="00AE0411"/>
    <w:rsid w:val="00AE2416"/>
    <w:rsid w:val="00AE6CC3"/>
    <w:rsid w:val="00B01009"/>
    <w:rsid w:val="00B06996"/>
    <w:rsid w:val="00B21F50"/>
    <w:rsid w:val="00B30639"/>
    <w:rsid w:val="00B47D7A"/>
    <w:rsid w:val="00B614E1"/>
    <w:rsid w:val="00B93556"/>
    <w:rsid w:val="00B97762"/>
    <w:rsid w:val="00BA3552"/>
    <w:rsid w:val="00BA7A9E"/>
    <w:rsid w:val="00BB3DE2"/>
    <w:rsid w:val="00BC005D"/>
    <w:rsid w:val="00BC0325"/>
    <w:rsid w:val="00BC060A"/>
    <w:rsid w:val="00BD1F7D"/>
    <w:rsid w:val="00BD2F02"/>
    <w:rsid w:val="00BE7292"/>
    <w:rsid w:val="00C11A6D"/>
    <w:rsid w:val="00C12368"/>
    <w:rsid w:val="00C17F6A"/>
    <w:rsid w:val="00C322F1"/>
    <w:rsid w:val="00CD11EE"/>
    <w:rsid w:val="00CE6ED6"/>
    <w:rsid w:val="00CF38C4"/>
    <w:rsid w:val="00D02A43"/>
    <w:rsid w:val="00D03D23"/>
    <w:rsid w:val="00D0402D"/>
    <w:rsid w:val="00D13627"/>
    <w:rsid w:val="00D50144"/>
    <w:rsid w:val="00D53D9E"/>
    <w:rsid w:val="00D57A3A"/>
    <w:rsid w:val="00D859BF"/>
    <w:rsid w:val="00D97D87"/>
    <w:rsid w:val="00DA0180"/>
    <w:rsid w:val="00DA5AD9"/>
    <w:rsid w:val="00DB158A"/>
    <w:rsid w:val="00E006A0"/>
    <w:rsid w:val="00E26A13"/>
    <w:rsid w:val="00E3451E"/>
    <w:rsid w:val="00EB3B90"/>
    <w:rsid w:val="00EB72A7"/>
    <w:rsid w:val="00EE2565"/>
    <w:rsid w:val="00EF0756"/>
    <w:rsid w:val="00F338A4"/>
    <w:rsid w:val="00F6014C"/>
    <w:rsid w:val="00F8696B"/>
    <w:rsid w:val="00FC0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666E7"/>
  <w15:chartTrackingRefBased/>
  <w15:docId w15:val="{D4B40656-C83E-410C-BB48-7B19AD2E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A4"/>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8A4"/>
    <w:pPr>
      <w:tabs>
        <w:tab w:val="center" w:pos="4680"/>
        <w:tab w:val="right" w:pos="9360"/>
      </w:tabs>
    </w:pPr>
  </w:style>
  <w:style w:type="character" w:customStyle="1" w:styleId="HeaderChar">
    <w:name w:val="Header Char"/>
    <w:basedOn w:val="DefaultParagraphFont"/>
    <w:link w:val="Header"/>
    <w:uiPriority w:val="99"/>
    <w:rsid w:val="008508A4"/>
    <w:rPr>
      <w:sz w:val="24"/>
      <w:szCs w:val="24"/>
    </w:rPr>
  </w:style>
  <w:style w:type="paragraph" w:styleId="Footer">
    <w:name w:val="footer"/>
    <w:basedOn w:val="Normal"/>
    <w:link w:val="FooterChar"/>
    <w:uiPriority w:val="99"/>
    <w:unhideWhenUsed/>
    <w:rsid w:val="008508A4"/>
    <w:pPr>
      <w:tabs>
        <w:tab w:val="center" w:pos="4680"/>
        <w:tab w:val="right" w:pos="9360"/>
      </w:tabs>
    </w:pPr>
  </w:style>
  <w:style w:type="character" w:customStyle="1" w:styleId="FooterChar">
    <w:name w:val="Footer Char"/>
    <w:basedOn w:val="DefaultParagraphFont"/>
    <w:link w:val="Footer"/>
    <w:uiPriority w:val="99"/>
    <w:rsid w:val="008508A4"/>
    <w:rPr>
      <w:sz w:val="24"/>
      <w:szCs w:val="24"/>
    </w:rPr>
  </w:style>
  <w:style w:type="table" w:styleId="TableGrid">
    <w:name w:val="Table Grid"/>
    <w:basedOn w:val="TableNormal"/>
    <w:uiPriority w:val="39"/>
    <w:rsid w:val="008508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08A4"/>
    <w:pPr>
      <w:spacing w:before="100" w:beforeAutospacing="1" w:after="100" w:afterAutospacing="1"/>
    </w:pPr>
    <w:rPr>
      <w:rFonts w:ascii="Times New Roman" w:eastAsia="Calibri" w:hAnsi="Times New Roman" w:cs="Times New Roman"/>
      <w:lang w:eastAsia="en-GB"/>
    </w:rPr>
  </w:style>
  <w:style w:type="character" w:styleId="Hyperlink">
    <w:name w:val="Hyperlink"/>
    <w:uiPriority w:val="99"/>
    <w:unhideWhenUsed/>
    <w:rsid w:val="00704542"/>
    <w:rPr>
      <w:color w:val="0000FF"/>
      <w:u w:val="single"/>
    </w:rPr>
  </w:style>
  <w:style w:type="character" w:styleId="UnresolvedMention">
    <w:name w:val="Unresolved Mention"/>
    <w:basedOn w:val="DefaultParagraphFont"/>
    <w:uiPriority w:val="99"/>
    <w:semiHidden/>
    <w:unhideWhenUsed/>
    <w:rsid w:val="00704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www.bing.com/images/search?q=Black+Tick&amp;view=detailv2&amp;&amp;id=DABDAE943E5967DDA1C819F1C00891710C12544C&amp;selectedIndex=3&amp;ccid=YgoT0hmy&amp;simid=608043288636820858&amp;thid=OIP.M620a13d219b2e9f45c7f506e14751b91H0" TargetMode="External"/><Relationship Id="rId4" Type="http://schemas.openxmlformats.org/officeDocument/2006/relationships/styles" Target="styles.xml"/><Relationship Id="rId9" Type="http://schemas.openxmlformats.org/officeDocument/2006/relationships/hyperlink" Target="mailto:harrisonb@stevenagef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BEE2A562AEB489A56C71BD38001D5" ma:contentTypeVersion="18" ma:contentTypeDescription="Create a new document." ma:contentTypeScope="" ma:versionID="6ba36d791c8e4ee91638a30350b2695d">
  <xsd:schema xmlns:xsd="http://www.w3.org/2001/XMLSchema" xmlns:xs="http://www.w3.org/2001/XMLSchema" xmlns:p="http://schemas.microsoft.com/office/2006/metadata/properties" xmlns:ns2="088e4d5c-68d4-4d48-929b-8fb012d2760c" xmlns:ns3="b883cfda-1ca2-477e-bd81-3c512b08c6b3" targetNamespace="http://schemas.microsoft.com/office/2006/metadata/properties" ma:root="true" ma:fieldsID="b889be45e61482dd65875ac0a81c8194" ns2:_="" ns3:_="">
    <xsd:import namespace="088e4d5c-68d4-4d48-929b-8fb012d2760c"/>
    <xsd:import namespace="b883cfda-1ca2-477e-bd81-3c512b08c6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4d5c-68d4-4d48-929b-8fb012d276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898e2b-7d86-4fd6-b421-386256fdc6d4}" ma:internalName="TaxCatchAll" ma:showField="CatchAllData" ma:web="088e4d5c-68d4-4d48-929b-8fb012d276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83cfda-1ca2-477e-bd81-3c512b08c6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3afa4b-41dd-4ba8-8c68-f220f9baf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8e4d5c-68d4-4d48-929b-8fb012d2760c" xsi:nil="true"/>
    <lcf76f155ced4ddcb4097134ff3c332f xmlns="b883cfda-1ca2-477e-bd81-3c512b08c6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154827-627A-4686-ACC2-CAA53C7590C2}">
  <ds:schemaRefs>
    <ds:schemaRef ds:uri="http://schemas.microsoft.com/sharepoint/v3/contenttype/forms"/>
  </ds:schemaRefs>
</ds:datastoreItem>
</file>

<file path=customXml/itemProps2.xml><?xml version="1.0" encoding="utf-8"?>
<ds:datastoreItem xmlns:ds="http://schemas.openxmlformats.org/officeDocument/2006/customXml" ds:itemID="{97AFF989-EAD2-4350-A745-892B8B7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4d5c-68d4-4d48-929b-8fb012d2760c"/>
    <ds:schemaRef ds:uri="b883cfda-1ca2-477e-bd81-3c512b08c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51CBF-3653-41B0-9D41-EF2DC554C0A1}">
  <ds:schemaRefs>
    <ds:schemaRef ds:uri="http://schemas.microsoft.com/office/2006/metadata/properties"/>
    <ds:schemaRef ds:uri="http://schemas.microsoft.com/office/infopath/2007/PartnerControls"/>
    <ds:schemaRef ds:uri="088e4d5c-68d4-4d48-929b-8fb012d2760c"/>
    <ds:schemaRef ds:uri="b883cfda-1ca2-477e-bd81-3c512b08c6b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Quirk</dc:creator>
  <cp:keywords/>
  <dc:description/>
  <cp:lastModifiedBy>Harrison Butler</cp:lastModifiedBy>
  <cp:revision>30</cp:revision>
  <dcterms:created xsi:type="dcterms:W3CDTF">2025-02-18T14:34:00Z</dcterms:created>
  <dcterms:modified xsi:type="dcterms:W3CDTF">2025-03-03T15:00:00Z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0x010100844BEE2A562AEB489A56C71BD38001D5</vt:lpwstr>
  </property>
  <property fmtid="{D5CDD505-2E9C-101B-9397-08002B2CF9AE}" pid="3" name="MediaServiceImageTags">
    <vt:lpwstr/>
  </property>
</Properties>
</file>