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B558" w14:textId="77777777" w:rsidR="00AB0431" w:rsidRPr="006272CA" w:rsidRDefault="00AB0431" w:rsidP="006A7405">
      <w:pPr>
        <w:shd w:val="clear" w:color="auto" w:fill="FFFFFF" w:themeFill="background1"/>
        <w:spacing w:after="0" w:line="276" w:lineRule="auto"/>
        <w:rPr>
          <w:rFonts w:ascii="Proxima Nova Alt Rg" w:hAnsi="Proxima Nova Alt Rg" w:cs="Arial"/>
          <w:b/>
          <w:bCs/>
          <w:sz w:val="24"/>
          <w:szCs w:val="24"/>
        </w:rPr>
      </w:pPr>
      <w:r w:rsidRPr="006272CA">
        <w:rPr>
          <w:rFonts w:ascii="Proxima Nova Alt Rg" w:hAnsi="Proxima Nova Alt Rg" w:cs="Arial"/>
          <w:b/>
          <w:bCs/>
          <w:sz w:val="24"/>
          <w:szCs w:val="24"/>
        </w:rPr>
        <w:t xml:space="preserve">Head of Academy Performance </w:t>
      </w:r>
    </w:p>
    <w:p w14:paraId="1C5F1858" w14:textId="08A9255D" w:rsidR="00AB0431" w:rsidRPr="006272CA" w:rsidRDefault="000C236C" w:rsidP="00AB0431">
      <w:pPr>
        <w:shd w:val="clear" w:color="auto" w:fill="FFFFFF" w:themeFill="background1"/>
        <w:spacing w:after="0" w:line="276" w:lineRule="auto"/>
        <w:rPr>
          <w:rFonts w:ascii="Proxima Nova Alt Rg" w:hAnsi="Proxima Nova Alt Rg" w:cs="Arial"/>
          <w:b/>
          <w:bCs/>
          <w:sz w:val="24"/>
          <w:szCs w:val="24"/>
        </w:rPr>
      </w:pPr>
      <w:r w:rsidRPr="006272CA">
        <w:rPr>
          <w:rFonts w:ascii="Proxima Nova Alt Rg" w:hAnsi="Proxima Nova Alt Rg" w:cs="Arial"/>
          <w:b/>
          <w:bCs/>
          <w:sz w:val="24"/>
          <w:szCs w:val="24"/>
        </w:rPr>
        <w:t>Salary: Competitive depending on skills and experience</w:t>
      </w:r>
      <w:r w:rsidR="00AB0431" w:rsidRPr="006272CA">
        <w:rPr>
          <w:rFonts w:ascii="Proxima Nova Alt Rg" w:hAnsi="Proxima Nova Alt Rg" w:cs="Arial"/>
          <w:b/>
          <w:bCs/>
          <w:sz w:val="24"/>
          <w:szCs w:val="24"/>
        </w:rPr>
        <w:br/>
        <w:t>Department: Academy</w:t>
      </w:r>
      <w:r w:rsidR="00AB0431" w:rsidRPr="006272CA">
        <w:rPr>
          <w:rFonts w:ascii="Proxima Nova Alt Rg" w:hAnsi="Proxima Nova Alt Rg" w:cs="Arial"/>
          <w:b/>
          <w:bCs/>
          <w:sz w:val="24"/>
          <w:szCs w:val="24"/>
        </w:rPr>
        <w:br/>
        <w:t>Reports To: Academy Manager</w:t>
      </w:r>
    </w:p>
    <w:p w14:paraId="0735A2DE" w14:textId="2D370442"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2FB5C949"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Role Purpose</w:t>
      </w:r>
    </w:p>
    <w:p w14:paraId="6BF7B68E" w14:textId="77777777" w:rsidR="00AB0431" w:rsidRPr="006272CA" w:rsidRDefault="00AB0431" w:rsidP="00AB0431">
      <w:p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The Head of Academy Performance is responsible for leading and delivering the performance strategy across Salford City FC’s Academy, ensuring the physical, technical, tactical, and psychological development of players aligns with the Club’s philosophy and EPPP standards.</w:t>
      </w:r>
    </w:p>
    <w:p w14:paraId="192358E7" w14:textId="77777777" w:rsidR="00AB0431" w:rsidRPr="006272CA" w:rsidRDefault="00AB0431" w:rsidP="00AB0431">
      <w:p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This role drives a high-performance environment that maximises player development, supports progression into the First Team, and ensures best-in-class provision across sports science, analysis, and performance services.</w:t>
      </w:r>
    </w:p>
    <w:p w14:paraId="7C165E5F" w14:textId="32AB1352"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012F5528"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Key Responsibilities</w:t>
      </w:r>
    </w:p>
    <w:p w14:paraId="0FE28FB7" w14:textId="77777777" w:rsidR="00AB0431" w:rsidRPr="006272CA" w:rsidRDefault="00AB0431" w:rsidP="00AB0431">
      <w:p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Performance Strategy &amp; Leadership</w:t>
      </w:r>
    </w:p>
    <w:p w14:paraId="01B00B18" w14:textId="77777777" w:rsidR="00AB0431" w:rsidRPr="006272CA" w:rsidRDefault="00AB0431" w:rsidP="00AB0431">
      <w:pPr>
        <w:numPr>
          <w:ilvl w:val="0"/>
          <w:numId w:val="2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Develop and implement a holistic Academy Performance Plan aligned with Salford City FC’s playing philosophy and long-term vision.</w:t>
      </w:r>
    </w:p>
    <w:p w14:paraId="59A64BC1" w14:textId="77777777" w:rsidR="00AB0431" w:rsidRPr="006272CA" w:rsidRDefault="00AB0431" w:rsidP="00AB0431">
      <w:pPr>
        <w:numPr>
          <w:ilvl w:val="0"/>
          <w:numId w:val="2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Lead and manage all performance-related functions including sports science, strength &amp; conditioning, analysis, and performance support services.</w:t>
      </w:r>
    </w:p>
    <w:p w14:paraId="5BB51DDE" w14:textId="77777777" w:rsidR="00AB0431" w:rsidRPr="006272CA" w:rsidRDefault="00AB0431" w:rsidP="00AB0431">
      <w:pPr>
        <w:numPr>
          <w:ilvl w:val="0"/>
          <w:numId w:val="2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Contribute to the Academy Management Team to shape overall strategy and continuous improvement.</w:t>
      </w:r>
    </w:p>
    <w:p w14:paraId="4E47B247" w14:textId="6811053B"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2F8F2576"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Player Development &amp; Performance</w:t>
      </w:r>
    </w:p>
    <w:p w14:paraId="219CE747" w14:textId="77777777" w:rsidR="00AB0431" w:rsidRPr="006272CA" w:rsidRDefault="00AB0431" w:rsidP="00AB0431">
      <w:pPr>
        <w:numPr>
          <w:ilvl w:val="0"/>
          <w:numId w:val="22"/>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Design and oversee individual player development plans (IDPs) with a clear focus on progression and measurable outcomes.</w:t>
      </w:r>
    </w:p>
    <w:p w14:paraId="1B61463E" w14:textId="77777777" w:rsidR="00AB0431" w:rsidRPr="006272CA" w:rsidRDefault="00AB0431" w:rsidP="00AB0431">
      <w:pPr>
        <w:numPr>
          <w:ilvl w:val="0"/>
          <w:numId w:val="22"/>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Ensure all players receive age-appropriate, evidence-based physical and performance support.</w:t>
      </w:r>
    </w:p>
    <w:p w14:paraId="7DD07BE1" w14:textId="77777777" w:rsidR="00AB0431" w:rsidRPr="006272CA" w:rsidRDefault="00AB0431" w:rsidP="00AB0431">
      <w:pPr>
        <w:numPr>
          <w:ilvl w:val="0"/>
          <w:numId w:val="22"/>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Collaborate closely with coaching staff to integrate performance into the training and match environment.</w:t>
      </w:r>
    </w:p>
    <w:p w14:paraId="422D7241" w14:textId="77777777" w:rsidR="00AB0431" w:rsidRPr="006272CA" w:rsidRDefault="00AB0431" w:rsidP="00AB0431">
      <w:pPr>
        <w:numPr>
          <w:ilvl w:val="0"/>
          <w:numId w:val="22"/>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Support the transition of players through the pathway into the First Team.</w:t>
      </w:r>
    </w:p>
    <w:p w14:paraId="648509D8" w14:textId="70029D78"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5ED78254"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Sports Science &amp; Performance Services</w:t>
      </w:r>
    </w:p>
    <w:p w14:paraId="0CAFA8B6" w14:textId="77777777" w:rsidR="00AB0431" w:rsidRPr="006272CA" w:rsidRDefault="00AB0431" w:rsidP="00AB0431">
      <w:pPr>
        <w:numPr>
          <w:ilvl w:val="0"/>
          <w:numId w:val="23"/>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Lead the delivery of sports science services including physical testing, monitoring, injury risk reduction, and return-to-play processes.</w:t>
      </w:r>
    </w:p>
    <w:p w14:paraId="49E7F993" w14:textId="77777777" w:rsidR="00AB0431" w:rsidRPr="006272CA" w:rsidRDefault="00AB0431" w:rsidP="00AB0431">
      <w:pPr>
        <w:numPr>
          <w:ilvl w:val="0"/>
          <w:numId w:val="23"/>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Implement data-driven approaches to optimise player performance and availability.</w:t>
      </w:r>
    </w:p>
    <w:p w14:paraId="635E63BA" w14:textId="77777777" w:rsidR="00AB0431" w:rsidRPr="006272CA" w:rsidRDefault="00AB0431" w:rsidP="00AB0431">
      <w:pPr>
        <w:numPr>
          <w:ilvl w:val="0"/>
          <w:numId w:val="23"/>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Ensure all performance practices reflect current best practice within elite football.</w:t>
      </w:r>
    </w:p>
    <w:p w14:paraId="3724C2EB" w14:textId="2F5FFA28"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18567DE0"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Analysis &amp; Data Insights</w:t>
      </w:r>
    </w:p>
    <w:p w14:paraId="4927BF4F" w14:textId="77777777" w:rsidR="00AB0431" w:rsidRPr="006272CA" w:rsidRDefault="00AB0431" w:rsidP="00AB0431">
      <w:pPr>
        <w:numPr>
          <w:ilvl w:val="0"/>
          <w:numId w:val="24"/>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Oversee performance analysis provision across all Academy age groups.</w:t>
      </w:r>
    </w:p>
    <w:p w14:paraId="14E317BD" w14:textId="77777777" w:rsidR="00AB0431" w:rsidRPr="006272CA" w:rsidRDefault="00AB0431" w:rsidP="00AB0431">
      <w:pPr>
        <w:numPr>
          <w:ilvl w:val="0"/>
          <w:numId w:val="24"/>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Use data and video analysis to inform coaching, player development, and decision-making.</w:t>
      </w:r>
    </w:p>
    <w:p w14:paraId="67125F8F" w14:textId="77777777" w:rsidR="00AB0431" w:rsidRPr="006272CA" w:rsidRDefault="00AB0431" w:rsidP="00AB0431">
      <w:pPr>
        <w:numPr>
          <w:ilvl w:val="0"/>
          <w:numId w:val="24"/>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Establish clear performance metrics and reporting structures aligned with EPPP standards.</w:t>
      </w:r>
    </w:p>
    <w:p w14:paraId="46E8F01A" w14:textId="100CAA39"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714FF8A6"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Multi-Disciplinary Collaboration</w:t>
      </w:r>
    </w:p>
    <w:p w14:paraId="2402E507" w14:textId="77777777" w:rsidR="00AB0431" w:rsidRPr="006272CA" w:rsidRDefault="00AB0431" w:rsidP="00AB0431">
      <w:pPr>
        <w:numPr>
          <w:ilvl w:val="0"/>
          <w:numId w:val="25"/>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Work collaboratively with medical, coaching, education, and safeguarding staff to provide a holistic development environment.</w:t>
      </w:r>
    </w:p>
    <w:p w14:paraId="1E19069A" w14:textId="77777777" w:rsidR="00AB0431" w:rsidRPr="006272CA" w:rsidRDefault="00AB0431" w:rsidP="00AB0431">
      <w:pPr>
        <w:numPr>
          <w:ilvl w:val="0"/>
          <w:numId w:val="25"/>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lastRenderedPageBreak/>
        <w:t>Lead and coordinate multidisciplinary meetings to review player progress.</w:t>
      </w:r>
    </w:p>
    <w:p w14:paraId="411EF93E" w14:textId="77777777" w:rsidR="00AB0431" w:rsidRPr="006272CA" w:rsidRDefault="00AB0431" w:rsidP="00AB0431">
      <w:pPr>
        <w:numPr>
          <w:ilvl w:val="0"/>
          <w:numId w:val="25"/>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Engage with parents/guardians where appropriate to support player development.</w:t>
      </w:r>
    </w:p>
    <w:p w14:paraId="5C4C9B4F" w14:textId="50EB1071"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01EF1319"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People Leadership</w:t>
      </w:r>
    </w:p>
    <w:p w14:paraId="4BBC610D" w14:textId="77777777" w:rsidR="00AB0431" w:rsidRPr="006272CA" w:rsidRDefault="00AB0431" w:rsidP="00AB0431">
      <w:pPr>
        <w:numPr>
          <w:ilvl w:val="0"/>
          <w:numId w:val="26"/>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Recruit, lead, and develop a high-performing team of performance practitioners.</w:t>
      </w:r>
    </w:p>
    <w:p w14:paraId="14E407B2" w14:textId="77777777" w:rsidR="00AB0431" w:rsidRPr="006272CA" w:rsidRDefault="00AB0431" w:rsidP="00AB0431">
      <w:pPr>
        <w:numPr>
          <w:ilvl w:val="0"/>
          <w:numId w:val="26"/>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Drive a culture of accountability, continuous learning, and excellence.</w:t>
      </w:r>
    </w:p>
    <w:p w14:paraId="0B07E539" w14:textId="77777777" w:rsidR="00AB0431" w:rsidRPr="006272CA" w:rsidRDefault="00AB0431" w:rsidP="00AB0431">
      <w:pPr>
        <w:numPr>
          <w:ilvl w:val="0"/>
          <w:numId w:val="26"/>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Support staff CPD and ensure alignment to club values and standards.</w:t>
      </w:r>
    </w:p>
    <w:p w14:paraId="48F17FF7" w14:textId="64E2A0AE"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73C712C6"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Governance, Compliance &amp; EPPP</w:t>
      </w:r>
    </w:p>
    <w:p w14:paraId="37283349" w14:textId="77777777" w:rsidR="00AB0431" w:rsidRPr="006272CA" w:rsidRDefault="00AB0431" w:rsidP="00AB0431">
      <w:pPr>
        <w:numPr>
          <w:ilvl w:val="0"/>
          <w:numId w:val="27"/>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Ensure full compliance with the Elite Player Performance Plan (EPPP) and relevant governing body requirements.</w:t>
      </w:r>
    </w:p>
    <w:p w14:paraId="1C444D04" w14:textId="77777777" w:rsidR="00AB0431" w:rsidRPr="006272CA" w:rsidRDefault="00AB0431" w:rsidP="00AB0431">
      <w:pPr>
        <w:numPr>
          <w:ilvl w:val="0"/>
          <w:numId w:val="27"/>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Prepare for and contribute to Premier League audits and inspections.</w:t>
      </w:r>
    </w:p>
    <w:p w14:paraId="034B4F99" w14:textId="77777777" w:rsidR="00AB0431" w:rsidRPr="006272CA" w:rsidRDefault="00AB0431" w:rsidP="00AB0431">
      <w:pPr>
        <w:numPr>
          <w:ilvl w:val="0"/>
          <w:numId w:val="27"/>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Maintain accurate records, reporting, and documentation of performance activities.</w:t>
      </w:r>
    </w:p>
    <w:p w14:paraId="7B395C72" w14:textId="77777777" w:rsidR="00AB0431" w:rsidRPr="006272CA" w:rsidRDefault="00AB0431" w:rsidP="00AB0431">
      <w:pPr>
        <w:numPr>
          <w:ilvl w:val="0"/>
          <w:numId w:val="27"/>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Uphold the highest standards of safeguarding, equality, and welfare.</w:t>
      </w:r>
    </w:p>
    <w:p w14:paraId="629C86A3" w14:textId="653B270C"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29E60A7C"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Key Skills &amp; Experience</w:t>
      </w:r>
    </w:p>
    <w:p w14:paraId="792D06C4" w14:textId="77777777" w:rsidR="00AB0431" w:rsidRPr="006272CA" w:rsidRDefault="00AB0431" w:rsidP="00AB0431">
      <w:pPr>
        <w:numPr>
          <w:ilvl w:val="0"/>
          <w:numId w:val="28"/>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Proven experience working in an elite football academy or high-performance sporting environment.</w:t>
      </w:r>
    </w:p>
    <w:p w14:paraId="4F699798" w14:textId="77777777" w:rsidR="00AB0431" w:rsidRPr="006272CA" w:rsidRDefault="00AB0431" w:rsidP="00AB0431">
      <w:pPr>
        <w:numPr>
          <w:ilvl w:val="0"/>
          <w:numId w:val="28"/>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Strong understanding of EPPP requirements and academy structures.</w:t>
      </w:r>
    </w:p>
    <w:p w14:paraId="20E98EF1" w14:textId="77777777" w:rsidR="00AB0431" w:rsidRPr="006272CA" w:rsidRDefault="00AB0431" w:rsidP="00AB0431">
      <w:pPr>
        <w:numPr>
          <w:ilvl w:val="0"/>
          <w:numId w:val="28"/>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Expertise in sports science, strength &amp; conditioning, or performance analysis.</w:t>
      </w:r>
    </w:p>
    <w:p w14:paraId="3B1D7C88" w14:textId="77777777" w:rsidR="00AB0431" w:rsidRPr="006272CA" w:rsidRDefault="00AB0431" w:rsidP="00AB0431">
      <w:pPr>
        <w:numPr>
          <w:ilvl w:val="0"/>
          <w:numId w:val="28"/>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Demonstrated experience in leading multidisciplinary teams.</w:t>
      </w:r>
    </w:p>
    <w:p w14:paraId="753F4418" w14:textId="77777777" w:rsidR="00AB0431" w:rsidRPr="006272CA" w:rsidRDefault="00AB0431" w:rsidP="00AB0431">
      <w:pPr>
        <w:numPr>
          <w:ilvl w:val="0"/>
          <w:numId w:val="28"/>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Ability to interpret and apply performance data to drive decision-making.</w:t>
      </w:r>
    </w:p>
    <w:p w14:paraId="172452FE" w14:textId="77777777" w:rsidR="00AB0431" w:rsidRPr="006272CA" w:rsidRDefault="00AB0431" w:rsidP="00AB0431">
      <w:pPr>
        <w:numPr>
          <w:ilvl w:val="0"/>
          <w:numId w:val="28"/>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Excellent communication and stakeholder management skills.</w:t>
      </w:r>
    </w:p>
    <w:p w14:paraId="6790A0EE" w14:textId="2955F085"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327AAF51"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Qualifications (Essential/Desirable)</w:t>
      </w:r>
    </w:p>
    <w:p w14:paraId="27A47CA3" w14:textId="77777777" w:rsidR="00AB0431" w:rsidRPr="006272CA" w:rsidRDefault="00AB0431" w:rsidP="00AB0431">
      <w:pPr>
        <w:numPr>
          <w:ilvl w:val="0"/>
          <w:numId w:val="29"/>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Degree in Sports Science, Performance, or a related discipline.</w:t>
      </w:r>
    </w:p>
    <w:p w14:paraId="6C4E3442" w14:textId="77777777" w:rsidR="00AB0431" w:rsidRPr="006272CA" w:rsidRDefault="00AB0431" w:rsidP="00AB0431">
      <w:pPr>
        <w:numPr>
          <w:ilvl w:val="0"/>
          <w:numId w:val="29"/>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Relevant professional accreditation (e.g., UKSCA, BASES, FA qualifications).</w:t>
      </w:r>
    </w:p>
    <w:p w14:paraId="0F37A6EA" w14:textId="77777777" w:rsidR="00AB0431" w:rsidRPr="006272CA" w:rsidRDefault="00AB0431" w:rsidP="00AB0431">
      <w:pPr>
        <w:numPr>
          <w:ilvl w:val="0"/>
          <w:numId w:val="29"/>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Enhanced DBS check (or willingness to obtain).</w:t>
      </w:r>
    </w:p>
    <w:p w14:paraId="650B17E0" w14:textId="77777777" w:rsidR="00AB0431" w:rsidRPr="006272CA" w:rsidRDefault="00AB0431" w:rsidP="00AB0431">
      <w:pPr>
        <w:numPr>
          <w:ilvl w:val="0"/>
          <w:numId w:val="29"/>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Safeguarding and First Aid certification (or willingness to complete).</w:t>
      </w:r>
    </w:p>
    <w:p w14:paraId="759FE768" w14:textId="60F8ED24"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127D645D"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Key Competencies</w:t>
      </w:r>
    </w:p>
    <w:p w14:paraId="6F8006B2" w14:textId="77777777" w:rsidR="00AB0431" w:rsidRPr="006272CA" w:rsidRDefault="00AB0431" w:rsidP="00AB0431">
      <w:pPr>
        <w:numPr>
          <w:ilvl w:val="0"/>
          <w:numId w:val="30"/>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High-performance mindset</w:t>
      </w:r>
    </w:p>
    <w:p w14:paraId="1D8DBC5F" w14:textId="77777777" w:rsidR="00AB0431" w:rsidRPr="006272CA" w:rsidRDefault="00AB0431" w:rsidP="00AB0431">
      <w:pPr>
        <w:numPr>
          <w:ilvl w:val="0"/>
          <w:numId w:val="30"/>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Leadership and team development</w:t>
      </w:r>
    </w:p>
    <w:p w14:paraId="61805CF4" w14:textId="77777777" w:rsidR="00AB0431" w:rsidRPr="006272CA" w:rsidRDefault="00AB0431" w:rsidP="00AB0431">
      <w:pPr>
        <w:numPr>
          <w:ilvl w:val="0"/>
          <w:numId w:val="30"/>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Player-centred approach</w:t>
      </w:r>
    </w:p>
    <w:p w14:paraId="147AF1AE" w14:textId="77777777" w:rsidR="00AB0431" w:rsidRPr="006272CA" w:rsidRDefault="00AB0431" w:rsidP="00AB0431">
      <w:pPr>
        <w:numPr>
          <w:ilvl w:val="0"/>
          <w:numId w:val="30"/>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Data literacy and insight-driven decision-making</w:t>
      </w:r>
    </w:p>
    <w:p w14:paraId="4B966F69" w14:textId="77777777" w:rsidR="00AB0431" w:rsidRPr="006272CA" w:rsidRDefault="00AB0431" w:rsidP="00AB0431">
      <w:pPr>
        <w:numPr>
          <w:ilvl w:val="0"/>
          <w:numId w:val="30"/>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Collaboration and communication</w:t>
      </w:r>
    </w:p>
    <w:p w14:paraId="653CE8C2" w14:textId="77777777" w:rsidR="00AB0431" w:rsidRPr="006272CA" w:rsidRDefault="00AB0431" w:rsidP="00AB0431">
      <w:pPr>
        <w:numPr>
          <w:ilvl w:val="0"/>
          <w:numId w:val="30"/>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Accountability and professionalism</w:t>
      </w:r>
    </w:p>
    <w:p w14:paraId="6CBA3D9B" w14:textId="48AE5B3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p>
    <w:p w14:paraId="3FDA4910" w14:textId="77777777" w:rsidR="00AB0431" w:rsidRPr="00AB0431" w:rsidRDefault="00AB0431" w:rsidP="00AB0431">
      <w:pPr>
        <w:shd w:val="clear" w:color="auto" w:fill="FFFFFF" w:themeFill="background1"/>
        <w:spacing w:after="0" w:line="276" w:lineRule="auto"/>
        <w:rPr>
          <w:rFonts w:ascii="Proxima Nova Alt Rg" w:hAnsi="Proxima Nova Alt Rg" w:cs="Arial"/>
          <w:b/>
          <w:bCs/>
          <w:color w:val="C00000"/>
          <w:sz w:val="24"/>
          <w:szCs w:val="24"/>
        </w:rPr>
      </w:pPr>
      <w:r w:rsidRPr="00AB0431">
        <w:rPr>
          <w:rFonts w:ascii="Proxima Nova Alt Rg" w:hAnsi="Proxima Nova Alt Rg" w:cs="Arial"/>
          <w:b/>
          <w:bCs/>
          <w:color w:val="C00000"/>
          <w:sz w:val="24"/>
          <w:szCs w:val="24"/>
        </w:rPr>
        <w:t>Success Measures</w:t>
      </w:r>
    </w:p>
    <w:p w14:paraId="3431B811" w14:textId="77777777" w:rsidR="00AB0431" w:rsidRPr="006272CA" w:rsidRDefault="00AB0431" w:rsidP="00AB0431">
      <w:pPr>
        <w:numPr>
          <w:ilvl w:val="0"/>
          <w:numId w:val="3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Player progression through Academy pathway and into First Team football</w:t>
      </w:r>
    </w:p>
    <w:p w14:paraId="726F2210" w14:textId="77777777" w:rsidR="00AB0431" w:rsidRPr="006272CA" w:rsidRDefault="00AB0431" w:rsidP="00AB0431">
      <w:pPr>
        <w:numPr>
          <w:ilvl w:val="0"/>
          <w:numId w:val="3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Physical performance benchmarks and player availability</w:t>
      </w:r>
    </w:p>
    <w:p w14:paraId="2C7AC15D" w14:textId="77777777" w:rsidR="00AB0431" w:rsidRPr="006272CA" w:rsidRDefault="00AB0431" w:rsidP="00AB0431">
      <w:pPr>
        <w:numPr>
          <w:ilvl w:val="0"/>
          <w:numId w:val="3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Quality of interdisciplinary working and programme delivery</w:t>
      </w:r>
    </w:p>
    <w:p w14:paraId="7C58E8DE" w14:textId="77777777" w:rsidR="00AB0431" w:rsidRPr="006272CA" w:rsidRDefault="00AB0431" w:rsidP="00AB0431">
      <w:pPr>
        <w:numPr>
          <w:ilvl w:val="0"/>
          <w:numId w:val="3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Outcomes of EPPP audits and compliance standards</w:t>
      </w:r>
    </w:p>
    <w:p w14:paraId="79EA95EA" w14:textId="77777777" w:rsidR="00AB0431" w:rsidRPr="006272CA" w:rsidRDefault="00AB0431" w:rsidP="00AB0431">
      <w:pPr>
        <w:numPr>
          <w:ilvl w:val="0"/>
          <w:numId w:val="31"/>
        </w:numPr>
        <w:shd w:val="clear" w:color="auto" w:fill="FFFFFF" w:themeFill="background1"/>
        <w:spacing w:after="0" w:line="276" w:lineRule="auto"/>
        <w:rPr>
          <w:rFonts w:ascii="Proxima Nova Alt Rg" w:hAnsi="Proxima Nova Alt Rg" w:cs="Arial"/>
          <w:sz w:val="24"/>
          <w:szCs w:val="24"/>
        </w:rPr>
      </w:pPr>
      <w:r w:rsidRPr="006272CA">
        <w:rPr>
          <w:rFonts w:ascii="Proxima Nova Alt Rg" w:hAnsi="Proxima Nova Alt Rg" w:cs="Arial"/>
          <w:sz w:val="24"/>
          <w:szCs w:val="24"/>
        </w:rPr>
        <w:t>Retention and development of top Academy talent</w:t>
      </w:r>
    </w:p>
    <w:p w14:paraId="619A54A4" w14:textId="2BEF2666" w:rsidR="00705321" w:rsidRPr="00A03CEB" w:rsidRDefault="00705321" w:rsidP="00AB0431">
      <w:pPr>
        <w:shd w:val="clear" w:color="auto" w:fill="FFFFFF" w:themeFill="background1"/>
        <w:spacing w:after="0" w:line="276" w:lineRule="auto"/>
        <w:rPr>
          <w:rFonts w:ascii="Proxima Nova Alt Rg" w:hAnsi="Proxima Nova Alt Rg" w:cs="Arial"/>
          <w:sz w:val="24"/>
          <w:szCs w:val="24"/>
        </w:rPr>
      </w:pPr>
    </w:p>
    <w:sectPr w:rsidR="00705321" w:rsidRPr="00A03CEB" w:rsidSect="009F2D76">
      <w:headerReference w:type="first" r:id="rId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8038" w14:textId="77777777" w:rsidR="00FD42A2" w:rsidRDefault="00FD42A2" w:rsidP="00D85EDF">
      <w:pPr>
        <w:spacing w:after="0" w:line="240" w:lineRule="auto"/>
      </w:pPr>
      <w:r>
        <w:separator/>
      </w:r>
    </w:p>
  </w:endnote>
  <w:endnote w:type="continuationSeparator" w:id="0">
    <w:p w14:paraId="5D392716" w14:textId="77777777" w:rsidR="00FD42A2" w:rsidRDefault="00FD42A2" w:rsidP="00D8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Proxima Nova Alt Rg">
    <w:altName w:val="Tahoma"/>
    <w:panose1 w:val="00000000000000000000"/>
    <w:charset w:val="00"/>
    <w:family w:val="modern"/>
    <w:notTrueType/>
    <w:pitch w:val="variable"/>
    <w:sig w:usb0="800000AF" w:usb1="5000E0F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E6004" w14:textId="77777777" w:rsidR="00FD42A2" w:rsidRDefault="00FD42A2" w:rsidP="00D85EDF">
      <w:pPr>
        <w:spacing w:after="0" w:line="240" w:lineRule="auto"/>
      </w:pPr>
      <w:r>
        <w:separator/>
      </w:r>
    </w:p>
  </w:footnote>
  <w:footnote w:type="continuationSeparator" w:id="0">
    <w:p w14:paraId="7ACE9376" w14:textId="77777777" w:rsidR="00FD42A2" w:rsidRDefault="00FD42A2" w:rsidP="00D8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F88C" w14:textId="4BEF3718" w:rsidR="009F2D76" w:rsidRDefault="009F2D76">
    <w:pPr>
      <w:pStyle w:val="Header"/>
    </w:pPr>
    <w:r>
      <w:rPr>
        <w:noProof/>
      </w:rPr>
      <w:drawing>
        <wp:anchor distT="0" distB="0" distL="114300" distR="114300" simplePos="0" relativeHeight="251659264" behindDoc="1" locked="0" layoutInCell="1" allowOverlap="1" wp14:anchorId="3321737A" wp14:editId="6A529CA7">
          <wp:simplePos x="0" y="0"/>
          <wp:positionH relativeFrom="margin">
            <wp:align>right</wp:align>
          </wp:positionH>
          <wp:positionV relativeFrom="paragraph">
            <wp:posOffset>-57401</wp:posOffset>
          </wp:positionV>
          <wp:extent cx="866140" cy="1570355"/>
          <wp:effectExtent l="0" t="0" r="0" b="0"/>
          <wp:wrapTight wrapText="bothSides">
            <wp:wrapPolygon edited="0">
              <wp:start x="8551" y="0"/>
              <wp:lineTo x="2375" y="2096"/>
              <wp:lineTo x="475" y="3144"/>
              <wp:lineTo x="0" y="8647"/>
              <wp:lineTo x="0" y="11005"/>
              <wp:lineTo x="1425" y="12577"/>
              <wp:lineTo x="6651" y="16770"/>
              <wp:lineTo x="3801" y="20700"/>
              <wp:lineTo x="4276" y="21224"/>
              <wp:lineTo x="16628" y="21224"/>
              <wp:lineTo x="17578" y="20962"/>
              <wp:lineTo x="14252" y="16770"/>
              <wp:lineTo x="19478" y="12577"/>
              <wp:lineTo x="20903" y="11005"/>
              <wp:lineTo x="20903" y="3144"/>
              <wp:lineTo x="18528" y="2096"/>
              <wp:lineTo x="11877" y="0"/>
              <wp:lineTo x="8551" y="0"/>
            </wp:wrapPolygon>
          </wp:wrapTight>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140" cy="1570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02B6A"/>
    <w:multiLevelType w:val="hybridMultilevel"/>
    <w:tmpl w:val="81F89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3209E1"/>
    <w:multiLevelType w:val="multilevel"/>
    <w:tmpl w:val="587A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C27FD"/>
    <w:multiLevelType w:val="multilevel"/>
    <w:tmpl w:val="9932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876CC"/>
    <w:multiLevelType w:val="hybridMultilevel"/>
    <w:tmpl w:val="36DAA37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53A0D24"/>
    <w:multiLevelType w:val="multilevel"/>
    <w:tmpl w:val="BCF4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E101C"/>
    <w:multiLevelType w:val="multilevel"/>
    <w:tmpl w:val="8AE6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664EE"/>
    <w:multiLevelType w:val="multilevel"/>
    <w:tmpl w:val="865C12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26A79BE"/>
    <w:multiLevelType w:val="multilevel"/>
    <w:tmpl w:val="733A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649B0"/>
    <w:multiLevelType w:val="multilevel"/>
    <w:tmpl w:val="38B281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8481E51"/>
    <w:multiLevelType w:val="multilevel"/>
    <w:tmpl w:val="81507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47D42"/>
    <w:multiLevelType w:val="multilevel"/>
    <w:tmpl w:val="3FE8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911E0"/>
    <w:multiLevelType w:val="hybridMultilevel"/>
    <w:tmpl w:val="F7C87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DB6C1F"/>
    <w:multiLevelType w:val="multilevel"/>
    <w:tmpl w:val="6EAC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25F39"/>
    <w:multiLevelType w:val="hybridMultilevel"/>
    <w:tmpl w:val="AE4E7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274C0"/>
    <w:multiLevelType w:val="multilevel"/>
    <w:tmpl w:val="70D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675045"/>
    <w:multiLevelType w:val="hybridMultilevel"/>
    <w:tmpl w:val="7E528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C4D7D"/>
    <w:multiLevelType w:val="hybridMultilevel"/>
    <w:tmpl w:val="F2A40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011C8D"/>
    <w:multiLevelType w:val="multilevel"/>
    <w:tmpl w:val="0E6CB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427DF9"/>
    <w:multiLevelType w:val="hybridMultilevel"/>
    <w:tmpl w:val="F6548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064E7A"/>
    <w:multiLevelType w:val="hybridMultilevel"/>
    <w:tmpl w:val="DEE22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47C6C78"/>
    <w:multiLevelType w:val="hybridMultilevel"/>
    <w:tmpl w:val="0B60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F620C"/>
    <w:multiLevelType w:val="multilevel"/>
    <w:tmpl w:val="5EF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7D3F37"/>
    <w:multiLevelType w:val="multilevel"/>
    <w:tmpl w:val="BD8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1D55F4"/>
    <w:multiLevelType w:val="multilevel"/>
    <w:tmpl w:val="4FFC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3761F"/>
    <w:multiLevelType w:val="multilevel"/>
    <w:tmpl w:val="8E94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8707C7"/>
    <w:multiLevelType w:val="multilevel"/>
    <w:tmpl w:val="14F8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B15A51"/>
    <w:multiLevelType w:val="hybridMultilevel"/>
    <w:tmpl w:val="4196AA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2263ED"/>
    <w:multiLevelType w:val="hybridMultilevel"/>
    <w:tmpl w:val="6D9C5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A4077C2"/>
    <w:multiLevelType w:val="hybridMultilevel"/>
    <w:tmpl w:val="4C303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240063"/>
    <w:multiLevelType w:val="hybridMultilevel"/>
    <w:tmpl w:val="ED4C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8937AC"/>
    <w:multiLevelType w:val="hybridMultilevel"/>
    <w:tmpl w:val="FF702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CC01F99"/>
    <w:multiLevelType w:val="multilevel"/>
    <w:tmpl w:val="C14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1172021">
    <w:abstractNumId w:val="14"/>
  </w:num>
  <w:num w:numId="2" w16cid:durableId="141653721">
    <w:abstractNumId w:val="20"/>
  </w:num>
  <w:num w:numId="3" w16cid:durableId="1574583142">
    <w:abstractNumId w:val="30"/>
  </w:num>
  <w:num w:numId="4" w16cid:durableId="2039577190">
    <w:abstractNumId w:val="13"/>
  </w:num>
  <w:num w:numId="5" w16cid:durableId="198661675">
    <w:abstractNumId w:val="23"/>
  </w:num>
  <w:num w:numId="6" w16cid:durableId="556671246">
    <w:abstractNumId w:val="0"/>
  </w:num>
  <w:num w:numId="7" w16cid:durableId="1119181655">
    <w:abstractNumId w:val="29"/>
  </w:num>
  <w:num w:numId="8" w16cid:durableId="425083182">
    <w:abstractNumId w:val="1"/>
  </w:num>
  <w:num w:numId="9" w16cid:durableId="769159380">
    <w:abstractNumId w:val="17"/>
  </w:num>
  <w:num w:numId="10" w16cid:durableId="66267021">
    <w:abstractNumId w:val="9"/>
  </w:num>
  <w:num w:numId="11" w16cid:durableId="345792816">
    <w:abstractNumId w:val="7"/>
  </w:num>
  <w:num w:numId="12" w16cid:durableId="2046633198">
    <w:abstractNumId w:val="18"/>
  </w:num>
  <w:num w:numId="13" w16cid:durableId="934677042">
    <w:abstractNumId w:val="16"/>
  </w:num>
  <w:num w:numId="14" w16cid:durableId="715082546">
    <w:abstractNumId w:val="12"/>
  </w:num>
  <w:num w:numId="15" w16cid:durableId="332075905">
    <w:abstractNumId w:val="27"/>
  </w:num>
  <w:num w:numId="16" w16cid:durableId="1641956346">
    <w:abstractNumId w:val="4"/>
  </w:num>
  <w:num w:numId="17" w16cid:durableId="389577688">
    <w:abstractNumId w:val="28"/>
  </w:num>
  <w:num w:numId="18" w16cid:durableId="650328317">
    <w:abstractNumId w:val="31"/>
  </w:num>
  <w:num w:numId="19" w16cid:durableId="1906528857">
    <w:abstractNumId w:val="21"/>
  </w:num>
  <w:num w:numId="20" w16cid:durableId="905916330">
    <w:abstractNumId w:val="19"/>
  </w:num>
  <w:num w:numId="21" w16cid:durableId="106311605">
    <w:abstractNumId w:val="8"/>
  </w:num>
  <w:num w:numId="22" w16cid:durableId="42141868">
    <w:abstractNumId w:val="24"/>
  </w:num>
  <w:num w:numId="23" w16cid:durableId="2105346355">
    <w:abstractNumId w:val="22"/>
  </w:num>
  <w:num w:numId="24" w16cid:durableId="1635405728">
    <w:abstractNumId w:val="2"/>
  </w:num>
  <w:num w:numId="25" w16cid:durableId="1860776936">
    <w:abstractNumId w:val="25"/>
  </w:num>
  <w:num w:numId="26" w16cid:durableId="315034314">
    <w:abstractNumId w:val="3"/>
  </w:num>
  <w:num w:numId="27" w16cid:durableId="1044251544">
    <w:abstractNumId w:val="10"/>
  </w:num>
  <w:num w:numId="28" w16cid:durableId="1438326817">
    <w:abstractNumId w:val="5"/>
  </w:num>
  <w:num w:numId="29" w16cid:durableId="23211245">
    <w:abstractNumId w:val="15"/>
  </w:num>
  <w:num w:numId="30" w16cid:durableId="526020547">
    <w:abstractNumId w:val="11"/>
  </w:num>
  <w:num w:numId="31" w16cid:durableId="2003775774">
    <w:abstractNumId w:val="26"/>
  </w:num>
  <w:num w:numId="32" w16cid:durableId="1467238431">
    <w:abstractNumId w:val="32"/>
  </w:num>
  <w:num w:numId="33" w16cid:durableId="2006518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3C4"/>
    <w:rsid w:val="0002118D"/>
    <w:rsid w:val="00025FEB"/>
    <w:rsid w:val="00034A4E"/>
    <w:rsid w:val="00034FDB"/>
    <w:rsid w:val="00071CF8"/>
    <w:rsid w:val="000812A6"/>
    <w:rsid w:val="0009313C"/>
    <w:rsid w:val="000A04E0"/>
    <w:rsid w:val="000C1170"/>
    <w:rsid w:val="000C236C"/>
    <w:rsid w:val="000C5DDE"/>
    <w:rsid w:val="000F115C"/>
    <w:rsid w:val="0011030C"/>
    <w:rsid w:val="0011603B"/>
    <w:rsid w:val="0013017A"/>
    <w:rsid w:val="00146277"/>
    <w:rsid w:val="00154258"/>
    <w:rsid w:val="00154FA5"/>
    <w:rsid w:val="00161462"/>
    <w:rsid w:val="00164659"/>
    <w:rsid w:val="00177838"/>
    <w:rsid w:val="001A1F35"/>
    <w:rsid w:val="001B3651"/>
    <w:rsid w:val="001B6FFF"/>
    <w:rsid w:val="001B78BC"/>
    <w:rsid w:val="001C1D2F"/>
    <w:rsid w:val="001D58F2"/>
    <w:rsid w:val="001E7473"/>
    <w:rsid w:val="001F619C"/>
    <w:rsid w:val="002000F5"/>
    <w:rsid w:val="00201C6F"/>
    <w:rsid w:val="00211379"/>
    <w:rsid w:val="00215356"/>
    <w:rsid w:val="0022131F"/>
    <w:rsid w:val="00225309"/>
    <w:rsid w:val="00227AD5"/>
    <w:rsid w:val="002324EA"/>
    <w:rsid w:val="0024506E"/>
    <w:rsid w:val="00284E0B"/>
    <w:rsid w:val="00290ACE"/>
    <w:rsid w:val="002971F2"/>
    <w:rsid w:val="002A7E0E"/>
    <w:rsid w:val="002B7519"/>
    <w:rsid w:val="002C1D0E"/>
    <w:rsid w:val="002E3A5D"/>
    <w:rsid w:val="00300703"/>
    <w:rsid w:val="0030087D"/>
    <w:rsid w:val="00303EA6"/>
    <w:rsid w:val="00304148"/>
    <w:rsid w:val="003077F5"/>
    <w:rsid w:val="0032352B"/>
    <w:rsid w:val="00331157"/>
    <w:rsid w:val="00332C3E"/>
    <w:rsid w:val="00336AE6"/>
    <w:rsid w:val="00336FE4"/>
    <w:rsid w:val="00341CDD"/>
    <w:rsid w:val="003471B2"/>
    <w:rsid w:val="003A0A36"/>
    <w:rsid w:val="003A382C"/>
    <w:rsid w:val="003B0784"/>
    <w:rsid w:val="003D0853"/>
    <w:rsid w:val="003D3776"/>
    <w:rsid w:val="003E03BB"/>
    <w:rsid w:val="003E33C4"/>
    <w:rsid w:val="003F0AE6"/>
    <w:rsid w:val="003F768A"/>
    <w:rsid w:val="00416087"/>
    <w:rsid w:val="00451F1B"/>
    <w:rsid w:val="00483A6A"/>
    <w:rsid w:val="004B0A9B"/>
    <w:rsid w:val="004B51E0"/>
    <w:rsid w:val="004D54F0"/>
    <w:rsid w:val="004F25D6"/>
    <w:rsid w:val="004F3074"/>
    <w:rsid w:val="00502BF7"/>
    <w:rsid w:val="00540A07"/>
    <w:rsid w:val="00543053"/>
    <w:rsid w:val="00562767"/>
    <w:rsid w:val="00584BAF"/>
    <w:rsid w:val="00587C86"/>
    <w:rsid w:val="00595E57"/>
    <w:rsid w:val="005A1719"/>
    <w:rsid w:val="005C1F74"/>
    <w:rsid w:val="005E5550"/>
    <w:rsid w:val="005F3EB4"/>
    <w:rsid w:val="00614BC1"/>
    <w:rsid w:val="006249B5"/>
    <w:rsid w:val="006272CA"/>
    <w:rsid w:val="00645009"/>
    <w:rsid w:val="006465D8"/>
    <w:rsid w:val="0065551F"/>
    <w:rsid w:val="00656F80"/>
    <w:rsid w:val="00661270"/>
    <w:rsid w:val="006718DA"/>
    <w:rsid w:val="00684D56"/>
    <w:rsid w:val="006A7405"/>
    <w:rsid w:val="006C244E"/>
    <w:rsid w:val="00705321"/>
    <w:rsid w:val="00713CA3"/>
    <w:rsid w:val="00731183"/>
    <w:rsid w:val="0075266D"/>
    <w:rsid w:val="007758AF"/>
    <w:rsid w:val="00790B25"/>
    <w:rsid w:val="007A45D9"/>
    <w:rsid w:val="007B70DF"/>
    <w:rsid w:val="007D2F48"/>
    <w:rsid w:val="007F256C"/>
    <w:rsid w:val="007F5EA0"/>
    <w:rsid w:val="00806B48"/>
    <w:rsid w:val="00811C1D"/>
    <w:rsid w:val="00822776"/>
    <w:rsid w:val="0082361B"/>
    <w:rsid w:val="00827EE7"/>
    <w:rsid w:val="00840E71"/>
    <w:rsid w:val="0084101B"/>
    <w:rsid w:val="0088234F"/>
    <w:rsid w:val="00893F86"/>
    <w:rsid w:val="008B55F9"/>
    <w:rsid w:val="008E3DC7"/>
    <w:rsid w:val="008E6A1B"/>
    <w:rsid w:val="008E70C5"/>
    <w:rsid w:val="008F6C90"/>
    <w:rsid w:val="00936154"/>
    <w:rsid w:val="00942C21"/>
    <w:rsid w:val="00944919"/>
    <w:rsid w:val="00946AB6"/>
    <w:rsid w:val="009477C2"/>
    <w:rsid w:val="00950778"/>
    <w:rsid w:val="00950A3F"/>
    <w:rsid w:val="00972BE8"/>
    <w:rsid w:val="009820EE"/>
    <w:rsid w:val="00990589"/>
    <w:rsid w:val="009A0E28"/>
    <w:rsid w:val="009A49D0"/>
    <w:rsid w:val="009C1521"/>
    <w:rsid w:val="009D4F7E"/>
    <w:rsid w:val="009F1FF3"/>
    <w:rsid w:val="009F2D76"/>
    <w:rsid w:val="00A03CEB"/>
    <w:rsid w:val="00A169FE"/>
    <w:rsid w:val="00A225E7"/>
    <w:rsid w:val="00A273F1"/>
    <w:rsid w:val="00A33F07"/>
    <w:rsid w:val="00A3444A"/>
    <w:rsid w:val="00A42B81"/>
    <w:rsid w:val="00A56056"/>
    <w:rsid w:val="00A62771"/>
    <w:rsid w:val="00A67FEE"/>
    <w:rsid w:val="00A85D58"/>
    <w:rsid w:val="00A90622"/>
    <w:rsid w:val="00A95499"/>
    <w:rsid w:val="00AA13A8"/>
    <w:rsid w:val="00AA3103"/>
    <w:rsid w:val="00AB0431"/>
    <w:rsid w:val="00AB2334"/>
    <w:rsid w:val="00AC5CA5"/>
    <w:rsid w:val="00AC7876"/>
    <w:rsid w:val="00AD6FDA"/>
    <w:rsid w:val="00AE5109"/>
    <w:rsid w:val="00AF6AB4"/>
    <w:rsid w:val="00B3693E"/>
    <w:rsid w:val="00B435EE"/>
    <w:rsid w:val="00B55486"/>
    <w:rsid w:val="00B82B2F"/>
    <w:rsid w:val="00BA3625"/>
    <w:rsid w:val="00BA4062"/>
    <w:rsid w:val="00BB10C1"/>
    <w:rsid w:val="00BB5A49"/>
    <w:rsid w:val="00BE7158"/>
    <w:rsid w:val="00BF787A"/>
    <w:rsid w:val="00BF7A15"/>
    <w:rsid w:val="00C14BAE"/>
    <w:rsid w:val="00C206F7"/>
    <w:rsid w:val="00C25ED7"/>
    <w:rsid w:val="00C37FB8"/>
    <w:rsid w:val="00C41D3E"/>
    <w:rsid w:val="00C446B1"/>
    <w:rsid w:val="00C44A85"/>
    <w:rsid w:val="00C45E0D"/>
    <w:rsid w:val="00C45E1A"/>
    <w:rsid w:val="00C7423B"/>
    <w:rsid w:val="00C87DF2"/>
    <w:rsid w:val="00C96399"/>
    <w:rsid w:val="00CA14D4"/>
    <w:rsid w:val="00CA61D4"/>
    <w:rsid w:val="00CA6A3E"/>
    <w:rsid w:val="00CC5458"/>
    <w:rsid w:val="00CF699E"/>
    <w:rsid w:val="00D027AD"/>
    <w:rsid w:val="00D14F3A"/>
    <w:rsid w:val="00D22617"/>
    <w:rsid w:val="00D32C2E"/>
    <w:rsid w:val="00D83870"/>
    <w:rsid w:val="00D853D0"/>
    <w:rsid w:val="00D85EDF"/>
    <w:rsid w:val="00DA46CA"/>
    <w:rsid w:val="00DB469E"/>
    <w:rsid w:val="00DC0F2C"/>
    <w:rsid w:val="00DE199B"/>
    <w:rsid w:val="00DF4AFA"/>
    <w:rsid w:val="00E0399D"/>
    <w:rsid w:val="00E2454A"/>
    <w:rsid w:val="00E32826"/>
    <w:rsid w:val="00E35220"/>
    <w:rsid w:val="00E36976"/>
    <w:rsid w:val="00E42366"/>
    <w:rsid w:val="00E52881"/>
    <w:rsid w:val="00E637A6"/>
    <w:rsid w:val="00E65D88"/>
    <w:rsid w:val="00E67C66"/>
    <w:rsid w:val="00E837B9"/>
    <w:rsid w:val="00E91C31"/>
    <w:rsid w:val="00EA7224"/>
    <w:rsid w:val="00EB3570"/>
    <w:rsid w:val="00EC2E62"/>
    <w:rsid w:val="00EE56D9"/>
    <w:rsid w:val="00F05F21"/>
    <w:rsid w:val="00F2591A"/>
    <w:rsid w:val="00F30CC4"/>
    <w:rsid w:val="00F32A35"/>
    <w:rsid w:val="00F33E0F"/>
    <w:rsid w:val="00F352CF"/>
    <w:rsid w:val="00F44327"/>
    <w:rsid w:val="00F47C01"/>
    <w:rsid w:val="00F5575C"/>
    <w:rsid w:val="00F96AF1"/>
    <w:rsid w:val="00F97D60"/>
    <w:rsid w:val="00FA1228"/>
    <w:rsid w:val="00FB0173"/>
    <w:rsid w:val="00FD3641"/>
    <w:rsid w:val="00FD3F85"/>
    <w:rsid w:val="00FD42A2"/>
    <w:rsid w:val="00FE273D"/>
    <w:rsid w:val="00FF16A0"/>
    <w:rsid w:val="00FF52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806F"/>
  <w15:chartTrackingRefBased/>
  <w15:docId w15:val="{ACC10214-C084-45C5-A0A8-61EC86334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E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5EDF"/>
  </w:style>
  <w:style w:type="paragraph" w:styleId="Footer">
    <w:name w:val="footer"/>
    <w:basedOn w:val="Normal"/>
    <w:link w:val="FooterChar"/>
    <w:uiPriority w:val="99"/>
    <w:unhideWhenUsed/>
    <w:rsid w:val="00D85E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EDF"/>
  </w:style>
  <w:style w:type="paragraph" w:styleId="ListParagraph">
    <w:name w:val="List Paragraph"/>
    <w:basedOn w:val="Normal"/>
    <w:uiPriority w:val="34"/>
    <w:qFormat/>
    <w:rsid w:val="0088234F"/>
    <w:pPr>
      <w:ind w:left="720"/>
      <w:contextualSpacing/>
    </w:pPr>
  </w:style>
  <w:style w:type="paragraph" w:styleId="NormalWeb">
    <w:name w:val="Normal (Web)"/>
    <w:basedOn w:val="Normal"/>
    <w:uiPriority w:val="99"/>
    <w:semiHidden/>
    <w:unhideWhenUsed/>
    <w:rsid w:val="004F25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bzude">
    <w:name w:val="wbzude"/>
    <w:basedOn w:val="DefaultParagraphFont"/>
    <w:rsid w:val="00201C6F"/>
  </w:style>
  <w:style w:type="character" w:styleId="Hyperlink">
    <w:name w:val="Hyperlink"/>
    <w:basedOn w:val="DefaultParagraphFont"/>
    <w:uiPriority w:val="99"/>
    <w:unhideWhenUsed/>
    <w:rsid w:val="00827EE7"/>
    <w:rPr>
      <w:color w:val="0563C1" w:themeColor="hyperlink"/>
      <w:u w:val="single"/>
    </w:rPr>
  </w:style>
  <w:style w:type="character" w:styleId="UnresolvedMention">
    <w:name w:val="Unresolved Mention"/>
    <w:basedOn w:val="DefaultParagraphFont"/>
    <w:uiPriority w:val="99"/>
    <w:semiHidden/>
    <w:unhideWhenUsed/>
    <w:rsid w:val="00827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71898">
      <w:bodyDiv w:val="1"/>
      <w:marLeft w:val="0"/>
      <w:marRight w:val="0"/>
      <w:marTop w:val="0"/>
      <w:marBottom w:val="0"/>
      <w:divBdr>
        <w:top w:val="none" w:sz="0" w:space="0" w:color="auto"/>
        <w:left w:val="none" w:sz="0" w:space="0" w:color="auto"/>
        <w:bottom w:val="none" w:sz="0" w:space="0" w:color="auto"/>
        <w:right w:val="none" w:sz="0" w:space="0" w:color="auto"/>
      </w:divBdr>
    </w:div>
    <w:div w:id="779841571">
      <w:bodyDiv w:val="1"/>
      <w:marLeft w:val="0"/>
      <w:marRight w:val="0"/>
      <w:marTop w:val="0"/>
      <w:marBottom w:val="0"/>
      <w:divBdr>
        <w:top w:val="none" w:sz="0" w:space="0" w:color="auto"/>
        <w:left w:val="none" w:sz="0" w:space="0" w:color="auto"/>
        <w:bottom w:val="none" w:sz="0" w:space="0" w:color="auto"/>
        <w:right w:val="none" w:sz="0" w:space="0" w:color="auto"/>
      </w:divBdr>
      <w:divsChild>
        <w:div w:id="1413966266">
          <w:marLeft w:val="0"/>
          <w:marRight w:val="0"/>
          <w:marTop w:val="0"/>
          <w:marBottom w:val="0"/>
          <w:divBdr>
            <w:top w:val="none" w:sz="0" w:space="0" w:color="auto"/>
            <w:left w:val="none" w:sz="0" w:space="0" w:color="auto"/>
            <w:bottom w:val="none" w:sz="0" w:space="0" w:color="auto"/>
            <w:right w:val="none" w:sz="0" w:space="0" w:color="auto"/>
          </w:divBdr>
          <w:divsChild>
            <w:div w:id="771510680">
              <w:marLeft w:val="0"/>
              <w:marRight w:val="0"/>
              <w:marTop w:val="0"/>
              <w:marBottom w:val="0"/>
              <w:divBdr>
                <w:top w:val="none" w:sz="0" w:space="0" w:color="auto"/>
                <w:left w:val="none" w:sz="0" w:space="0" w:color="auto"/>
                <w:bottom w:val="none" w:sz="0" w:space="0" w:color="auto"/>
                <w:right w:val="none" w:sz="0" w:space="0" w:color="auto"/>
              </w:divBdr>
              <w:divsChild>
                <w:div w:id="564604432">
                  <w:marLeft w:val="0"/>
                  <w:marRight w:val="0"/>
                  <w:marTop w:val="0"/>
                  <w:marBottom w:val="0"/>
                  <w:divBdr>
                    <w:top w:val="none" w:sz="0" w:space="0" w:color="auto"/>
                    <w:left w:val="none" w:sz="0" w:space="0" w:color="auto"/>
                    <w:bottom w:val="none" w:sz="0" w:space="0" w:color="auto"/>
                    <w:right w:val="none" w:sz="0" w:space="0" w:color="auto"/>
                  </w:divBdr>
                  <w:divsChild>
                    <w:div w:id="11395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43152">
      <w:bodyDiv w:val="1"/>
      <w:marLeft w:val="0"/>
      <w:marRight w:val="0"/>
      <w:marTop w:val="0"/>
      <w:marBottom w:val="0"/>
      <w:divBdr>
        <w:top w:val="none" w:sz="0" w:space="0" w:color="auto"/>
        <w:left w:val="none" w:sz="0" w:space="0" w:color="auto"/>
        <w:bottom w:val="none" w:sz="0" w:space="0" w:color="auto"/>
        <w:right w:val="none" w:sz="0" w:space="0" w:color="auto"/>
      </w:divBdr>
      <w:divsChild>
        <w:div w:id="750347463">
          <w:marLeft w:val="0"/>
          <w:marRight w:val="0"/>
          <w:marTop w:val="0"/>
          <w:marBottom w:val="0"/>
          <w:divBdr>
            <w:top w:val="none" w:sz="0" w:space="0" w:color="auto"/>
            <w:left w:val="none" w:sz="0" w:space="0" w:color="auto"/>
            <w:bottom w:val="none" w:sz="0" w:space="0" w:color="auto"/>
            <w:right w:val="none" w:sz="0" w:space="0" w:color="auto"/>
          </w:divBdr>
          <w:divsChild>
            <w:div w:id="742143671">
              <w:marLeft w:val="0"/>
              <w:marRight w:val="0"/>
              <w:marTop w:val="0"/>
              <w:marBottom w:val="0"/>
              <w:divBdr>
                <w:top w:val="none" w:sz="0" w:space="0" w:color="auto"/>
                <w:left w:val="none" w:sz="0" w:space="0" w:color="auto"/>
                <w:bottom w:val="none" w:sz="0" w:space="0" w:color="auto"/>
                <w:right w:val="none" w:sz="0" w:space="0" w:color="auto"/>
              </w:divBdr>
              <w:divsChild>
                <w:div w:id="1335109239">
                  <w:marLeft w:val="0"/>
                  <w:marRight w:val="0"/>
                  <w:marTop w:val="0"/>
                  <w:marBottom w:val="0"/>
                  <w:divBdr>
                    <w:top w:val="none" w:sz="0" w:space="0" w:color="auto"/>
                    <w:left w:val="none" w:sz="0" w:space="0" w:color="auto"/>
                    <w:bottom w:val="none" w:sz="0" w:space="0" w:color="auto"/>
                    <w:right w:val="none" w:sz="0" w:space="0" w:color="auto"/>
                  </w:divBdr>
                  <w:divsChild>
                    <w:div w:id="6203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687882">
      <w:bodyDiv w:val="1"/>
      <w:marLeft w:val="0"/>
      <w:marRight w:val="0"/>
      <w:marTop w:val="0"/>
      <w:marBottom w:val="0"/>
      <w:divBdr>
        <w:top w:val="none" w:sz="0" w:space="0" w:color="auto"/>
        <w:left w:val="none" w:sz="0" w:space="0" w:color="auto"/>
        <w:bottom w:val="none" w:sz="0" w:space="0" w:color="auto"/>
        <w:right w:val="none" w:sz="0" w:space="0" w:color="auto"/>
      </w:divBdr>
      <w:divsChild>
        <w:div w:id="58984759">
          <w:marLeft w:val="0"/>
          <w:marRight w:val="0"/>
          <w:marTop w:val="0"/>
          <w:marBottom w:val="0"/>
          <w:divBdr>
            <w:top w:val="none" w:sz="0" w:space="0" w:color="auto"/>
            <w:left w:val="none" w:sz="0" w:space="0" w:color="auto"/>
            <w:bottom w:val="none" w:sz="0" w:space="0" w:color="auto"/>
            <w:right w:val="none" w:sz="0" w:space="0" w:color="auto"/>
          </w:divBdr>
        </w:div>
        <w:div w:id="201987144">
          <w:marLeft w:val="0"/>
          <w:marRight w:val="0"/>
          <w:marTop w:val="0"/>
          <w:marBottom w:val="0"/>
          <w:divBdr>
            <w:top w:val="none" w:sz="0" w:space="0" w:color="auto"/>
            <w:left w:val="none" w:sz="0" w:space="0" w:color="auto"/>
            <w:bottom w:val="none" w:sz="0" w:space="0" w:color="auto"/>
            <w:right w:val="none" w:sz="0" w:space="0" w:color="auto"/>
          </w:divBdr>
        </w:div>
        <w:div w:id="508369130">
          <w:marLeft w:val="0"/>
          <w:marRight w:val="0"/>
          <w:marTop w:val="0"/>
          <w:marBottom w:val="0"/>
          <w:divBdr>
            <w:top w:val="none" w:sz="0" w:space="0" w:color="auto"/>
            <w:left w:val="none" w:sz="0" w:space="0" w:color="auto"/>
            <w:bottom w:val="none" w:sz="0" w:space="0" w:color="auto"/>
            <w:right w:val="none" w:sz="0" w:space="0" w:color="auto"/>
          </w:divBdr>
        </w:div>
      </w:divsChild>
    </w:div>
    <w:div w:id="1570919469">
      <w:bodyDiv w:val="1"/>
      <w:marLeft w:val="0"/>
      <w:marRight w:val="0"/>
      <w:marTop w:val="0"/>
      <w:marBottom w:val="0"/>
      <w:divBdr>
        <w:top w:val="none" w:sz="0" w:space="0" w:color="auto"/>
        <w:left w:val="none" w:sz="0" w:space="0" w:color="auto"/>
        <w:bottom w:val="none" w:sz="0" w:space="0" w:color="auto"/>
        <w:right w:val="none" w:sz="0" w:space="0" w:color="auto"/>
      </w:divBdr>
      <w:divsChild>
        <w:div w:id="925068201">
          <w:marLeft w:val="0"/>
          <w:marRight w:val="0"/>
          <w:marTop w:val="0"/>
          <w:marBottom w:val="0"/>
          <w:divBdr>
            <w:top w:val="none" w:sz="0" w:space="0" w:color="auto"/>
            <w:left w:val="none" w:sz="0" w:space="0" w:color="auto"/>
            <w:bottom w:val="none" w:sz="0" w:space="0" w:color="auto"/>
            <w:right w:val="none" w:sz="0" w:space="0" w:color="auto"/>
          </w:divBdr>
          <w:divsChild>
            <w:div w:id="964577687">
              <w:marLeft w:val="0"/>
              <w:marRight w:val="0"/>
              <w:marTop w:val="0"/>
              <w:marBottom w:val="0"/>
              <w:divBdr>
                <w:top w:val="none" w:sz="0" w:space="0" w:color="auto"/>
                <w:left w:val="none" w:sz="0" w:space="0" w:color="auto"/>
                <w:bottom w:val="none" w:sz="0" w:space="0" w:color="auto"/>
                <w:right w:val="none" w:sz="0" w:space="0" w:color="auto"/>
              </w:divBdr>
              <w:divsChild>
                <w:div w:id="634218825">
                  <w:marLeft w:val="0"/>
                  <w:marRight w:val="0"/>
                  <w:marTop w:val="0"/>
                  <w:marBottom w:val="0"/>
                  <w:divBdr>
                    <w:top w:val="none" w:sz="0" w:space="0" w:color="auto"/>
                    <w:left w:val="none" w:sz="0" w:space="0" w:color="auto"/>
                    <w:bottom w:val="none" w:sz="0" w:space="0" w:color="auto"/>
                    <w:right w:val="none" w:sz="0" w:space="0" w:color="auto"/>
                  </w:divBdr>
                  <w:divsChild>
                    <w:div w:id="157732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3729</Characters>
  <Application>Microsoft Office Word</Application>
  <DocSecurity>0</DocSecurity>
  <Lines>95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Bermudez</dc:creator>
  <cp:keywords/>
  <dc:description/>
  <cp:lastModifiedBy>Victoria Sinacola</cp:lastModifiedBy>
  <cp:revision>2</cp:revision>
  <dcterms:created xsi:type="dcterms:W3CDTF">2026-06-19T11:33:00Z</dcterms:created>
  <dcterms:modified xsi:type="dcterms:W3CDTF">2026-06-19T11:33:00Z</dcterms:modified>
</cp:coreProperties>
</file>